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F9C52" w14:textId="77777777" w:rsidR="00535053" w:rsidRDefault="00535053" w:rsidP="00535053">
      <w:pPr>
        <w:rPr>
          <w:rFonts w:asciiTheme="majorBidi" w:hAnsiTheme="majorBidi" w:cstheme="majorBidi"/>
          <w:sz w:val="24"/>
          <w:szCs w:val="24"/>
        </w:rPr>
      </w:pPr>
    </w:p>
    <w:p w14:paraId="7A7C9927" w14:textId="363EA06C" w:rsidR="003921DA" w:rsidRPr="00975428" w:rsidRDefault="00EC5950" w:rsidP="00975428">
      <w:pPr>
        <w:jc w:val="center"/>
        <w:rPr>
          <w:rFonts w:asciiTheme="majorBidi" w:hAnsiTheme="majorBidi" w:cstheme="majorBidi"/>
          <w:sz w:val="40"/>
          <w:szCs w:val="40"/>
        </w:rPr>
      </w:pPr>
      <w:r w:rsidRPr="007902AC">
        <w:rPr>
          <w:rFonts w:asciiTheme="majorBidi" w:hAnsiTheme="majorBidi" w:cstheme="majorBidi"/>
          <w:sz w:val="40"/>
          <w:szCs w:val="40"/>
        </w:rPr>
        <w:t>ECT28</w:t>
      </w:r>
      <w:r w:rsidR="001F5767">
        <w:rPr>
          <w:rFonts w:asciiTheme="majorBidi" w:hAnsiTheme="majorBidi" w:cstheme="majorBidi"/>
          <w:sz w:val="40"/>
          <w:szCs w:val="40"/>
        </w:rPr>
        <w:t>6</w:t>
      </w:r>
      <w:r w:rsidRPr="007902AC">
        <w:rPr>
          <w:rFonts w:asciiTheme="majorBidi" w:hAnsiTheme="majorBidi" w:cstheme="majorBidi"/>
          <w:sz w:val="40"/>
          <w:szCs w:val="40"/>
        </w:rPr>
        <w:t xml:space="preserve"> Final </w:t>
      </w:r>
      <w:r w:rsidR="003921DA" w:rsidRPr="00975428">
        <w:rPr>
          <w:rFonts w:asciiTheme="majorBidi" w:hAnsiTheme="majorBidi" w:cstheme="majorBidi"/>
          <w:sz w:val="40"/>
          <w:szCs w:val="40"/>
        </w:rPr>
        <w:t xml:space="preserve">Project </w:t>
      </w:r>
      <w:r w:rsidR="00295925" w:rsidRPr="00975428">
        <w:rPr>
          <w:rFonts w:asciiTheme="majorBidi" w:hAnsiTheme="majorBidi" w:cstheme="majorBidi"/>
          <w:sz w:val="40"/>
          <w:szCs w:val="40"/>
        </w:rPr>
        <w:t>Report</w:t>
      </w:r>
    </w:p>
    <w:p w14:paraId="190C632F" w14:textId="4F68E34A" w:rsidR="00535053" w:rsidRPr="00934774" w:rsidRDefault="003F0B9C" w:rsidP="00A050E5">
      <w:pPr>
        <w:jc w:val="center"/>
        <w:rPr>
          <w:rFonts w:asciiTheme="majorBidi" w:hAnsiTheme="majorBidi" w:cstheme="majorBidi"/>
          <w:sz w:val="36"/>
          <w:szCs w:val="36"/>
        </w:rPr>
      </w:pPr>
      <w:r w:rsidRPr="00934774">
        <w:rPr>
          <w:rFonts w:asciiTheme="majorBidi" w:hAnsiTheme="majorBidi" w:cstheme="majorBidi"/>
          <w:sz w:val="36"/>
          <w:szCs w:val="36"/>
        </w:rPr>
        <w:t xml:space="preserve">PLC </w:t>
      </w:r>
      <w:r w:rsidR="00C61548" w:rsidRPr="00934774">
        <w:rPr>
          <w:rFonts w:asciiTheme="majorBidi" w:hAnsiTheme="majorBidi" w:cstheme="majorBidi"/>
          <w:sz w:val="36"/>
          <w:szCs w:val="36"/>
        </w:rPr>
        <w:t>Conveyor Belt</w:t>
      </w:r>
    </w:p>
    <w:p w14:paraId="0B45CFC7" w14:textId="15510667" w:rsidR="00535053" w:rsidRPr="00934774" w:rsidRDefault="00C61548" w:rsidP="00975428">
      <w:pPr>
        <w:jc w:val="center"/>
        <w:rPr>
          <w:rFonts w:asciiTheme="majorBidi" w:hAnsiTheme="majorBidi" w:cstheme="majorBidi"/>
          <w:i/>
          <w:iCs/>
          <w:sz w:val="24"/>
          <w:szCs w:val="24"/>
        </w:rPr>
      </w:pPr>
      <w:r w:rsidRPr="00934774">
        <w:rPr>
          <w:rFonts w:asciiTheme="majorBidi" w:hAnsiTheme="majorBidi" w:cstheme="majorBidi"/>
          <w:i/>
          <w:iCs/>
          <w:sz w:val="24"/>
          <w:szCs w:val="24"/>
        </w:rPr>
        <w:t xml:space="preserve">Utilizing LogixPro </w:t>
      </w:r>
      <w:r w:rsidR="00F121FE" w:rsidRPr="00934774">
        <w:rPr>
          <w:rFonts w:asciiTheme="majorBidi" w:hAnsiTheme="majorBidi" w:cstheme="majorBidi"/>
          <w:i/>
          <w:iCs/>
          <w:sz w:val="24"/>
          <w:szCs w:val="24"/>
        </w:rPr>
        <w:t>building a PLC Conveyor Belt to fill twelve boxes</w:t>
      </w:r>
      <w:r w:rsidR="00934774">
        <w:rPr>
          <w:rFonts w:asciiTheme="majorBidi" w:hAnsiTheme="majorBidi" w:cstheme="majorBidi"/>
          <w:i/>
          <w:iCs/>
          <w:sz w:val="24"/>
          <w:szCs w:val="24"/>
        </w:rPr>
        <w:t>.</w:t>
      </w:r>
    </w:p>
    <w:p w14:paraId="2010F751" w14:textId="3289F281" w:rsidR="0043228F" w:rsidRPr="008B7BAD" w:rsidRDefault="0043228F" w:rsidP="00934774">
      <w:pPr>
        <w:rPr>
          <w:rFonts w:asciiTheme="majorBidi" w:hAnsiTheme="majorBidi" w:cstheme="majorBidi"/>
          <w:sz w:val="24"/>
          <w:szCs w:val="24"/>
        </w:rPr>
      </w:pPr>
    </w:p>
    <w:p w14:paraId="45EC9652" w14:textId="73065016" w:rsidR="0043228F" w:rsidRPr="008B7BAD" w:rsidRDefault="00934774" w:rsidP="00535053">
      <w:pPr>
        <w:jc w:val="center"/>
        <w:rPr>
          <w:rFonts w:asciiTheme="majorBidi" w:hAnsiTheme="majorBidi" w:cstheme="majorBidi"/>
          <w:sz w:val="28"/>
          <w:szCs w:val="28"/>
        </w:rPr>
      </w:pPr>
      <w:r w:rsidRPr="00934774">
        <w:rPr>
          <w:rFonts w:asciiTheme="majorBidi" w:hAnsiTheme="majorBidi" w:cstheme="majorBidi"/>
          <w:noProof/>
          <w:sz w:val="28"/>
          <w:szCs w:val="28"/>
        </w:rPr>
        <w:drawing>
          <wp:inline distT="0" distB="0" distL="0" distR="0" wp14:anchorId="543B43D8" wp14:editId="0F702B69">
            <wp:extent cx="6154009" cy="4334480"/>
            <wp:effectExtent l="0" t="0" r="0" b="9525"/>
            <wp:docPr id="687024528"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24528" name="Picture 1" descr="A computer screen shot of a machine&#10;&#10;Description automatically generated"/>
                    <pic:cNvPicPr/>
                  </pic:nvPicPr>
                  <pic:blipFill>
                    <a:blip r:embed="rId11"/>
                    <a:stretch>
                      <a:fillRect/>
                    </a:stretch>
                  </pic:blipFill>
                  <pic:spPr>
                    <a:xfrm>
                      <a:off x="0" y="0"/>
                      <a:ext cx="6154009" cy="4334480"/>
                    </a:xfrm>
                    <a:prstGeom prst="rect">
                      <a:avLst/>
                    </a:prstGeom>
                  </pic:spPr>
                </pic:pic>
              </a:graphicData>
            </a:graphic>
          </wp:inline>
        </w:drawing>
      </w:r>
    </w:p>
    <w:p w14:paraId="204FB4F6" w14:textId="77777777" w:rsidR="00535053" w:rsidRPr="008B7BAD" w:rsidRDefault="00535053" w:rsidP="00535053">
      <w:pPr>
        <w:jc w:val="center"/>
        <w:rPr>
          <w:rFonts w:asciiTheme="majorBidi" w:hAnsiTheme="majorBidi" w:cstheme="majorBidi"/>
          <w:sz w:val="28"/>
          <w:szCs w:val="28"/>
        </w:rPr>
      </w:pPr>
    </w:p>
    <w:p w14:paraId="2CDE0DCC" w14:textId="7F7C9024" w:rsidR="00535053" w:rsidRPr="006F29F0" w:rsidRDefault="00934774" w:rsidP="00535053">
      <w:pPr>
        <w:jc w:val="center"/>
        <w:rPr>
          <w:rFonts w:asciiTheme="majorBidi" w:hAnsiTheme="majorBidi" w:cstheme="majorBidi"/>
          <w:sz w:val="24"/>
          <w:szCs w:val="24"/>
        </w:rPr>
      </w:pPr>
      <w:r w:rsidRPr="006F29F0">
        <w:rPr>
          <w:rFonts w:asciiTheme="majorBidi" w:hAnsiTheme="majorBidi" w:cstheme="majorBidi"/>
          <w:sz w:val="24"/>
          <w:szCs w:val="24"/>
        </w:rPr>
        <w:t>Taylor Muse</w:t>
      </w:r>
      <w:r w:rsidR="00083177" w:rsidRPr="006F29F0">
        <w:rPr>
          <w:rFonts w:asciiTheme="majorBidi" w:hAnsiTheme="majorBidi" w:cstheme="majorBidi"/>
          <w:sz w:val="24"/>
          <w:szCs w:val="24"/>
        </w:rPr>
        <w:t xml:space="preserve"> </w:t>
      </w:r>
      <w:r w:rsidR="00083177" w:rsidRPr="006F29F0">
        <w:rPr>
          <w:rFonts w:asciiTheme="majorBidi" w:hAnsiTheme="majorBidi" w:cstheme="majorBidi"/>
          <w:sz w:val="24"/>
          <w:szCs w:val="24"/>
        </w:rPr>
        <w:br/>
      </w:r>
      <w:r w:rsidRPr="006F29F0">
        <w:rPr>
          <w:rFonts w:asciiTheme="majorBidi" w:hAnsiTheme="majorBidi" w:cstheme="majorBidi"/>
          <w:sz w:val="24"/>
          <w:szCs w:val="24"/>
        </w:rPr>
        <w:t>Engineering Technology</w:t>
      </w:r>
    </w:p>
    <w:p w14:paraId="5DC40913" w14:textId="77777777" w:rsidR="00083177" w:rsidRPr="008B7BAD" w:rsidRDefault="00083177" w:rsidP="00083177">
      <w:pPr>
        <w:jc w:val="center"/>
        <w:rPr>
          <w:rFonts w:asciiTheme="majorBidi" w:hAnsiTheme="majorBidi" w:cstheme="majorBidi"/>
          <w:sz w:val="24"/>
          <w:szCs w:val="24"/>
        </w:rPr>
      </w:pPr>
    </w:p>
    <w:p w14:paraId="449D000F" w14:textId="77777777" w:rsidR="00535053" w:rsidRPr="008B7BAD" w:rsidRDefault="00535053" w:rsidP="00083177">
      <w:pPr>
        <w:rPr>
          <w:rFonts w:asciiTheme="majorBidi" w:hAnsiTheme="majorBidi" w:cstheme="majorBidi"/>
          <w:sz w:val="24"/>
          <w:szCs w:val="24"/>
        </w:rPr>
      </w:pPr>
    </w:p>
    <w:p w14:paraId="56181757" w14:textId="7682B7FA" w:rsidR="00471768" w:rsidRPr="00295925" w:rsidRDefault="00083177" w:rsidP="00083177">
      <w:pPr>
        <w:jc w:val="center"/>
        <w:rPr>
          <w:rFonts w:asciiTheme="majorBidi" w:hAnsiTheme="majorBidi" w:cstheme="majorBidi"/>
          <w:color w:val="FF0000"/>
          <w:sz w:val="24"/>
          <w:szCs w:val="24"/>
        </w:rPr>
      </w:pPr>
      <w:r w:rsidRPr="00083177">
        <w:rPr>
          <w:rFonts w:asciiTheme="majorBidi" w:hAnsiTheme="majorBidi" w:cstheme="majorBidi"/>
          <w:sz w:val="24"/>
          <w:szCs w:val="24"/>
        </w:rPr>
        <w:t>EC</w:t>
      </w:r>
      <w:r w:rsidR="003921DA" w:rsidRPr="00083177">
        <w:rPr>
          <w:rFonts w:asciiTheme="majorBidi" w:hAnsiTheme="majorBidi" w:cstheme="majorBidi"/>
          <w:sz w:val="24"/>
          <w:szCs w:val="24"/>
        </w:rPr>
        <w:t>T</w:t>
      </w:r>
      <w:r>
        <w:rPr>
          <w:rFonts w:asciiTheme="majorBidi" w:hAnsiTheme="majorBidi" w:cstheme="majorBidi"/>
          <w:sz w:val="24"/>
          <w:szCs w:val="24"/>
        </w:rPr>
        <w:t>28</w:t>
      </w:r>
      <w:r w:rsidR="001F5767">
        <w:rPr>
          <w:rFonts w:asciiTheme="majorBidi" w:hAnsiTheme="majorBidi" w:cstheme="majorBidi"/>
          <w:sz w:val="24"/>
          <w:szCs w:val="24"/>
        </w:rPr>
        <w:t>6</w:t>
      </w:r>
    </w:p>
    <w:p w14:paraId="754440EA" w14:textId="77777777" w:rsidR="00471768" w:rsidRPr="008B7BAD" w:rsidRDefault="00471768" w:rsidP="00535053">
      <w:pPr>
        <w:jc w:val="center"/>
        <w:rPr>
          <w:rFonts w:asciiTheme="majorBidi" w:hAnsiTheme="majorBidi" w:cstheme="majorBidi"/>
          <w:sz w:val="24"/>
          <w:szCs w:val="24"/>
        </w:rPr>
      </w:pPr>
    </w:p>
    <w:p w14:paraId="567B48D1" w14:textId="4B42E61D" w:rsidR="00602F71" w:rsidRPr="008B7BAD" w:rsidRDefault="00471768" w:rsidP="00083177">
      <w:pPr>
        <w:jc w:val="center"/>
        <w:rPr>
          <w:rFonts w:asciiTheme="majorBidi" w:hAnsiTheme="majorBidi" w:cstheme="majorBidi"/>
          <w:sz w:val="24"/>
          <w:szCs w:val="24"/>
        </w:rPr>
      </w:pPr>
      <w:r w:rsidRPr="008B7BAD">
        <w:rPr>
          <w:rFonts w:asciiTheme="majorBidi" w:hAnsiTheme="majorBidi" w:cstheme="majorBidi"/>
          <w:sz w:val="24"/>
          <w:szCs w:val="24"/>
        </w:rPr>
        <w:t xml:space="preserve">Professor: </w:t>
      </w:r>
      <w:r w:rsidR="001C7196" w:rsidRPr="006F29F0">
        <w:rPr>
          <w:rFonts w:asciiTheme="majorBidi" w:hAnsiTheme="majorBidi" w:cstheme="majorBidi"/>
          <w:sz w:val="24"/>
          <w:szCs w:val="24"/>
        </w:rPr>
        <w:t>Mohamed Brihoum</w:t>
      </w:r>
    </w:p>
    <w:p w14:paraId="52A564D9" w14:textId="77777777" w:rsidR="00471768" w:rsidRPr="008B7BAD" w:rsidRDefault="00471768" w:rsidP="00535053">
      <w:pPr>
        <w:jc w:val="center"/>
        <w:rPr>
          <w:rFonts w:asciiTheme="majorBidi" w:hAnsiTheme="majorBidi" w:cstheme="majorBidi"/>
          <w:sz w:val="24"/>
          <w:szCs w:val="24"/>
        </w:rPr>
      </w:pPr>
    </w:p>
    <w:p w14:paraId="2E1ABA64" w14:textId="77777777" w:rsidR="00471768" w:rsidRPr="008B7BAD" w:rsidRDefault="00471768" w:rsidP="00535053">
      <w:pPr>
        <w:jc w:val="center"/>
        <w:rPr>
          <w:rFonts w:asciiTheme="majorBidi" w:hAnsiTheme="majorBidi" w:cstheme="majorBidi"/>
          <w:sz w:val="24"/>
          <w:szCs w:val="24"/>
        </w:rPr>
      </w:pPr>
      <w:r w:rsidRPr="008B7BAD">
        <w:rPr>
          <w:rFonts w:asciiTheme="majorBidi" w:hAnsiTheme="majorBidi" w:cstheme="majorBidi"/>
          <w:sz w:val="24"/>
          <w:szCs w:val="24"/>
        </w:rPr>
        <w:t>DeVry University</w:t>
      </w:r>
    </w:p>
    <w:p w14:paraId="526D54D6" w14:textId="77777777" w:rsidR="00471768" w:rsidRPr="008B7BAD" w:rsidRDefault="00471768" w:rsidP="00535053">
      <w:pPr>
        <w:jc w:val="center"/>
        <w:rPr>
          <w:rFonts w:asciiTheme="majorBidi" w:hAnsiTheme="majorBidi" w:cstheme="majorBidi"/>
          <w:sz w:val="24"/>
          <w:szCs w:val="24"/>
        </w:rPr>
      </w:pPr>
      <w:r w:rsidRPr="008B7BAD">
        <w:rPr>
          <w:rFonts w:asciiTheme="majorBidi" w:hAnsiTheme="majorBidi" w:cstheme="majorBidi"/>
          <w:sz w:val="24"/>
          <w:szCs w:val="24"/>
        </w:rPr>
        <w:t>College of Engineering and Information Sciences</w:t>
      </w:r>
    </w:p>
    <w:p w14:paraId="475C6CA9" w14:textId="40DF380A" w:rsidR="00535053" w:rsidRPr="008B7BAD" w:rsidRDefault="003B13CB" w:rsidP="00535053">
      <w:pPr>
        <w:jc w:val="center"/>
        <w:rPr>
          <w:rFonts w:asciiTheme="majorBidi" w:hAnsiTheme="majorBidi" w:cstheme="majorBidi"/>
          <w:sz w:val="24"/>
          <w:szCs w:val="24"/>
        </w:rPr>
      </w:pPr>
      <w:r>
        <w:rPr>
          <w:noProof/>
        </w:rPr>
        <w:drawing>
          <wp:inline distT="0" distB="0" distL="0" distR="0" wp14:anchorId="0AE2A77E" wp14:editId="5EA745FE">
            <wp:extent cx="1333500" cy="77487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6261" cy="776476"/>
                    </a:xfrm>
                    <a:prstGeom prst="rect">
                      <a:avLst/>
                    </a:prstGeom>
                  </pic:spPr>
                </pic:pic>
              </a:graphicData>
            </a:graphic>
          </wp:inline>
        </w:drawing>
      </w:r>
    </w:p>
    <w:p w14:paraId="3FC15DD8" w14:textId="2C12E30D" w:rsidR="00535053" w:rsidRPr="006F29F0" w:rsidRDefault="00D7028E" w:rsidP="00083177">
      <w:pPr>
        <w:jc w:val="center"/>
        <w:rPr>
          <w:rFonts w:asciiTheme="majorBidi" w:hAnsiTheme="majorBidi" w:cstheme="majorBidi"/>
          <w:sz w:val="24"/>
          <w:szCs w:val="24"/>
        </w:rPr>
      </w:pPr>
      <w:r w:rsidRPr="006F29F0">
        <w:rPr>
          <w:rFonts w:asciiTheme="majorBidi" w:hAnsiTheme="majorBidi" w:cstheme="majorBidi"/>
          <w:sz w:val="24"/>
          <w:szCs w:val="24"/>
        </w:rPr>
        <w:t>2024</w:t>
      </w:r>
    </w:p>
    <w:p w14:paraId="783A0820" w14:textId="77777777" w:rsidR="001D7F23" w:rsidRPr="008B7BAD" w:rsidRDefault="001D7F23">
      <w:pPr>
        <w:rPr>
          <w:rFonts w:asciiTheme="majorBidi" w:hAnsiTheme="majorBidi" w:cstheme="majorBidi"/>
          <w:sz w:val="24"/>
          <w:szCs w:val="24"/>
        </w:rPr>
      </w:pPr>
      <w:r w:rsidRPr="008B7BAD">
        <w:rPr>
          <w:rFonts w:asciiTheme="majorBidi" w:hAnsiTheme="majorBidi" w:cstheme="majorBidi"/>
          <w:sz w:val="24"/>
          <w:szCs w:val="24"/>
        </w:rPr>
        <w:br w:type="page"/>
      </w:r>
    </w:p>
    <w:p w14:paraId="6556999A" w14:textId="77777777" w:rsidR="001D7F23" w:rsidRPr="008B7BAD" w:rsidRDefault="001D7F23" w:rsidP="001D7F23">
      <w:pPr>
        <w:jc w:val="center"/>
        <w:rPr>
          <w:rFonts w:asciiTheme="majorBidi" w:hAnsiTheme="majorBidi" w:cstheme="majorBidi"/>
          <w:sz w:val="32"/>
          <w:szCs w:val="32"/>
        </w:rPr>
      </w:pPr>
    </w:p>
    <w:p w14:paraId="464F8B07" w14:textId="77777777" w:rsidR="003921DA" w:rsidRPr="008B7BAD" w:rsidRDefault="001D7F23" w:rsidP="003921DA">
      <w:pPr>
        <w:spacing w:after="120" w:line="360" w:lineRule="auto"/>
        <w:jc w:val="center"/>
        <w:rPr>
          <w:rFonts w:asciiTheme="majorBidi" w:hAnsiTheme="majorBidi" w:cstheme="majorBidi"/>
          <w:color w:val="2E74B5"/>
          <w:sz w:val="32"/>
          <w:szCs w:val="32"/>
        </w:rPr>
      </w:pPr>
      <w:r w:rsidRPr="008B7BAD">
        <w:rPr>
          <w:rFonts w:asciiTheme="majorBidi" w:hAnsiTheme="majorBidi" w:cstheme="majorBidi"/>
          <w:color w:val="2E74B5"/>
          <w:sz w:val="32"/>
          <w:szCs w:val="32"/>
        </w:rPr>
        <w:t>Executive Summary</w:t>
      </w:r>
    </w:p>
    <w:p w14:paraId="1CF19C19" w14:textId="232F90BB" w:rsidR="006772D8" w:rsidRDefault="00E931F2" w:rsidP="001A158F">
      <w:pPr>
        <w:spacing w:after="0" w:line="240" w:lineRule="auto"/>
        <w:contextualSpacing/>
      </w:pPr>
      <w:r>
        <w:rPr>
          <w:rFonts w:asciiTheme="majorBidi" w:hAnsiTheme="majorBidi" w:cstheme="majorBidi"/>
        </w:rPr>
        <w:t xml:space="preserve">This report will cover </w:t>
      </w:r>
      <w:r w:rsidR="00A00C4A">
        <w:rPr>
          <w:rFonts w:asciiTheme="majorBidi" w:hAnsiTheme="majorBidi" w:cstheme="majorBidi"/>
        </w:rPr>
        <w:t xml:space="preserve">my final project for </w:t>
      </w:r>
      <w:r w:rsidR="002F6DB5">
        <w:rPr>
          <w:rFonts w:asciiTheme="majorBidi" w:hAnsiTheme="majorBidi" w:cstheme="majorBidi"/>
        </w:rPr>
        <w:t xml:space="preserve">ECT286 Automation and control, in this class I have learned how to apply the fundamentals of Programmable Logic Controllers (PLC’s), </w:t>
      </w:r>
      <w:r w:rsidR="00295956">
        <w:rPr>
          <w:rFonts w:asciiTheme="majorBidi" w:hAnsiTheme="majorBidi" w:cstheme="majorBidi"/>
        </w:rPr>
        <w:t xml:space="preserve">an array of sensors as well as the logic circuitry that make up the backbone of operation for these devices. </w:t>
      </w:r>
      <w:r w:rsidR="00F332FE">
        <w:rPr>
          <w:rFonts w:asciiTheme="majorBidi" w:hAnsiTheme="majorBidi" w:cstheme="majorBidi"/>
        </w:rPr>
        <w:t>You will see in this report how I created a logic ladder</w:t>
      </w:r>
      <w:r w:rsidR="00160A2C">
        <w:rPr>
          <w:rFonts w:asciiTheme="majorBidi" w:hAnsiTheme="majorBidi" w:cstheme="majorBidi"/>
        </w:rPr>
        <w:t>,</w:t>
      </w:r>
      <w:r w:rsidR="00F332FE">
        <w:rPr>
          <w:rFonts w:asciiTheme="majorBidi" w:hAnsiTheme="majorBidi" w:cstheme="majorBidi"/>
        </w:rPr>
        <w:t xml:space="preserve"> which is a design tool for testing PLC designs and incorporate the sensors that are desired for the production piece</w:t>
      </w:r>
      <w:r w:rsidR="00160A2C">
        <w:rPr>
          <w:rFonts w:asciiTheme="majorBidi" w:hAnsiTheme="majorBidi" w:cstheme="majorBidi"/>
        </w:rPr>
        <w:t xml:space="preserve">. </w:t>
      </w:r>
      <w:r w:rsidR="00CB700A">
        <w:rPr>
          <w:rFonts w:asciiTheme="majorBidi" w:hAnsiTheme="majorBidi" w:cstheme="majorBidi"/>
        </w:rPr>
        <w:t xml:space="preserve">You will also see the silo simulator from Logix Pro that will </w:t>
      </w:r>
      <w:r w:rsidR="00632C0F">
        <w:rPr>
          <w:rFonts w:asciiTheme="majorBidi" w:hAnsiTheme="majorBidi" w:cstheme="majorBidi"/>
        </w:rPr>
        <w:t>conduct</w:t>
      </w:r>
      <w:r w:rsidR="00CB700A">
        <w:rPr>
          <w:rFonts w:asciiTheme="majorBidi" w:hAnsiTheme="majorBidi" w:cstheme="majorBidi"/>
        </w:rPr>
        <w:t xml:space="preserve"> the </w:t>
      </w:r>
      <w:r w:rsidR="00F81DBA">
        <w:rPr>
          <w:rFonts w:asciiTheme="majorBidi" w:hAnsiTheme="majorBidi" w:cstheme="majorBidi"/>
        </w:rPr>
        <w:t xml:space="preserve">process that is shown in the ladder logic. The goal of this system was to automate a conveyor belt to move boxes under a silo that has </w:t>
      </w:r>
      <w:r w:rsidR="004053DE">
        <w:rPr>
          <w:rFonts w:asciiTheme="majorBidi" w:hAnsiTheme="majorBidi" w:cstheme="majorBidi"/>
        </w:rPr>
        <w:t xml:space="preserve">a proximity sensor, </w:t>
      </w:r>
      <w:r w:rsidR="00130ACC">
        <w:rPr>
          <w:rFonts w:asciiTheme="majorBidi" w:hAnsiTheme="majorBidi" w:cstheme="majorBidi"/>
        </w:rPr>
        <w:t xml:space="preserve">a </w:t>
      </w:r>
      <w:r w:rsidR="004053DE">
        <w:rPr>
          <w:rFonts w:asciiTheme="majorBidi" w:hAnsiTheme="majorBidi" w:cstheme="majorBidi"/>
        </w:rPr>
        <w:t xml:space="preserve">solenoid valve and an overflow sensor. </w:t>
      </w:r>
      <w:r w:rsidR="006772D8">
        <w:rPr>
          <w:rFonts w:asciiTheme="majorBidi" w:hAnsiTheme="majorBidi" w:cstheme="majorBidi"/>
        </w:rPr>
        <w:t>The</w:t>
      </w:r>
      <w:r w:rsidR="004053DE">
        <w:rPr>
          <w:rFonts w:asciiTheme="majorBidi" w:hAnsiTheme="majorBidi" w:cstheme="majorBidi"/>
        </w:rPr>
        <w:t xml:space="preserve"> boxes will </w:t>
      </w:r>
      <w:r w:rsidR="00632C0F">
        <w:rPr>
          <w:rFonts w:asciiTheme="majorBidi" w:hAnsiTheme="majorBidi" w:cstheme="majorBidi"/>
        </w:rPr>
        <w:t>be filled</w:t>
      </w:r>
      <w:r w:rsidR="004053DE">
        <w:rPr>
          <w:rFonts w:asciiTheme="majorBidi" w:hAnsiTheme="majorBidi" w:cstheme="majorBidi"/>
        </w:rPr>
        <w:t xml:space="preserve"> and then moved to a storage bin</w:t>
      </w:r>
      <w:r w:rsidR="00BF5190">
        <w:rPr>
          <w:rFonts w:asciiTheme="majorBidi" w:hAnsiTheme="majorBidi" w:cstheme="majorBidi"/>
        </w:rPr>
        <w:t xml:space="preserve"> until twelve boxes have been filled. The overflow sensor will </w:t>
      </w:r>
      <w:r w:rsidR="006772D8">
        <w:rPr>
          <w:rFonts w:asciiTheme="majorBidi" w:hAnsiTheme="majorBidi" w:cstheme="majorBidi"/>
        </w:rPr>
        <w:t>shut down</w:t>
      </w:r>
      <w:r w:rsidR="00BF5190">
        <w:rPr>
          <w:rFonts w:asciiTheme="majorBidi" w:hAnsiTheme="majorBidi" w:cstheme="majorBidi"/>
        </w:rPr>
        <w:t xml:space="preserve"> the system if a box overflows</w:t>
      </w:r>
      <w:r w:rsidR="004A0980">
        <w:rPr>
          <w:rFonts w:asciiTheme="majorBidi" w:hAnsiTheme="majorBidi" w:cstheme="majorBidi"/>
        </w:rPr>
        <w:t xml:space="preserve">. </w:t>
      </w:r>
      <w:r w:rsidR="006772D8">
        <w:rPr>
          <w:rFonts w:asciiTheme="majorBidi" w:hAnsiTheme="majorBidi" w:cstheme="majorBidi"/>
        </w:rPr>
        <w:t>To</w:t>
      </w:r>
      <w:r w:rsidR="004A0980">
        <w:rPr>
          <w:rFonts w:asciiTheme="majorBidi" w:hAnsiTheme="majorBidi" w:cstheme="majorBidi"/>
        </w:rPr>
        <w:t xml:space="preserve"> reset the process after an overflow you </w:t>
      </w:r>
      <w:r w:rsidR="006772D8">
        <w:rPr>
          <w:rFonts w:asciiTheme="majorBidi" w:hAnsiTheme="majorBidi" w:cstheme="majorBidi"/>
        </w:rPr>
        <w:t>must</w:t>
      </w:r>
      <w:r w:rsidR="004A0980">
        <w:rPr>
          <w:rFonts w:asciiTheme="majorBidi" w:hAnsiTheme="majorBidi" w:cstheme="majorBidi"/>
        </w:rPr>
        <w:t xml:space="preserve"> re-download the program and reset the simulation </w:t>
      </w:r>
      <w:r w:rsidR="006772D8">
        <w:rPr>
          <w:rFonts w:asciiTheme="majorBidi" w:hAnsiTheme="majorBidi" w:cstheme="majorBidi"/>
        </w:rPr>
        <w:t>which is like a hard reboot. This I see as a flaw in the program that in reflection I would create a work around so that the system can reset without re-downloading the program.</w:t>
      </w:r>
      <w:r w:rsidR="006772D8" w:rsidRPr="006772D8">
        <w:t xml:space="preserve"> </w:t>
      </w:r>
      <w:r w:rsidR="00901BC6">
        <w:rPr>
          <w:i/>
          <w:iCs/>
        </w:rPr>
        <w:t xml:space="preserve">Table </w:t>
      </w:r>
      <w:r w:rsidR="00353E6F">
        <w:rPr>
          <w:i/>
          <w:iCs/>
        </w:rPr>
        <w:t xml:space="preserve">1 </w:t>
      </w:r>
      <w:r w:rsidR="00353E6F">
        <w:t>will</w:t>
      </w:r>
      <w:r w:rsidR="00901BC6">
        <w:t xml:space="preserve"> show </w:t>
      </w:r>
      <w:r w:rsidR="009E186F">
        <w:t>all the inputs and outputs used in the ladder logic and y</w:t>
      </w:r>
      <w:r w:rsidR="00651545">
        <w:t>ou also find</w:t>
      </w:r>
      <w:r w:rsidR="009E186F">
        <w:t>,</w:t>
      </w:r>
      <w:r w:rsidR="00651545">
        <w:t xml:space="preserve"> in </w:t>
      </w:r>
      <w:r w:rsidR="00651545">
        <w:rPr>
          <w:i/>
          <w:iCs/>
        </w:rPr>
        <w:t xml:space="preserve">Figure </w:t>
      </w:r>
      <w:proofErr w:type="gramStart"/>
      <w:r w:rsidR="00651545">
        <w:rPr>
          <w:i/>
          <w:iCs/>
        </w:rPr>
        <w:t>3</w:t>
      </w:r>
      <w:r w:rsidR="009E186F">
        <w:rPr>
          <w:i/>
          <w:iCs/>
        </w:rPr>
        <w:t>,</w:t>
      </w:r>
      <w:r w:rsidR="00651545">
        <w:rPr>
          <w:i/>
          <w:iCs/>
        </w:rPr>
        <w:t xml:space="preserve"> </w:t>
      </w:r>
      <w:r w:rsidR="00651545">
        <w:t xml:space="preserve"> a</w:t>
      </w:r>
      <w:proofErr w:type="gramEnd"/>
      <w:r w:rsidR="00651545">
        <w:t xml:space="preserve"> video that shows the operation running and a brief audio overview of how to operate the program. </w:t>
      </w:r>
    </w:p>
    <w:p w14:paraId="4B43DF06" w14:textId="77777777" w:rsidR="003679C7" w:rsidRPr="00651545" w:rsidRDefault="003679C7" w:rsidP="001A158F">
      <w:pPr>
        <w:spacing w:after="0" w:line="240" w:lineRule="auto"/>
        <w:contextualSpacing/>
      </w:pPr>
    </w:p>
    <w:sdt>
      <w:sdtPr>
        <w:rPr>
          <w:rFonts w:asciiTheme="majorBidi" w:eastAsiaTheme="minorHAnsi" w:hAnsiTheme="majorBidi" w:cstheme="minorBidi"/>
          <w:color w:val="auto"/>
          <w:sz w:val="22"/>
          <w:szCs w:val="22"/>
        </w:rPr>
        <w:id w:val="661286448"/>
        <w:docPartObj>
          <w:docPartGallery w:val="Table of Contents"/>
          <w:docPartUnique/>
        </w:docPartObj>
      </w:sdtPr>
      <w:sdtEndPr>
        <w:rPr>
          <w:b/>
          <w:bCs/>
          <w:noProof/>
        </w:rPr>
      </w:sdtEndPr>
      <w:sdtContent>
        <w:p w14:paraId="50D8CED6" w14:textId="77777777" w:rsidR="007C200B" w:rsidRPr="008B7BAD" w:rsidRDefault="007C200B">
          <w:pPr>
            <w:pStyle w:val="TOCHeading"/>
            <w:rPr>
              <w:rFonts w:asciiTheme="majorBidi" w:hAnsiTheme="majorBidi"/>
            </w:rPr>
          </w:pPr>
          <w:r w:rsidRPr="008B7BAD">
            <w:rPr>
              <w:rFonts w:asciiTheme="majorBidi" w:hAnsiTheme="majorBidi"/>
            </w:rPr>
            <w:t>Table of Contents</w:t>
          </w:r>
        </w:p>
        <w:p w14:paraId="2883BEE3" w14:textId="77777777" w:rsidR="00EC5950" w:rsidRDefault="007C200B">
          <w:pPr>
            <w:pStyle w:val="TOC1"/>
            <w:tabs>
              <w:tab w:val="right" w:leader="dot" w:pos="9350"/>
            </w:tabs>
            <w:rPr>
              <w:rFonts w:cstheme="minorBidi"/>
              <w:noProof/>
            </w:rPr>
          </w:pPr>
          <w:r w:rsidRPr="008B7BAD">
            <w:rPr>
              <w:rFonts w:asciiTheme="majorBidi" w:hAnsiTheme="majorBidi" w:cstheme="majorBidi"/>
            </w:rPr>
            <w:fldChar w:fldCharType="begin"/>
          </w:r>
          <w:r w:rsidRPr="008B7BAD">
            <w:rPr>
              <w:rFonts w:asciiTheme="majorBidi" w:hAnsiTheme="majorBidi" w:cstheme="majorBidi"/>
            </w:rPr>
            <w:instrText xml:space="preserve"> TOC \o "1-3" \h \z \u </w:instrText>
          </w:r>
          <w:r w:rsidRPr="008B7BAD">
            <w:rPr>
              <w:rFonts w:asciiTheme="majorBidi" w:hAnsiTheme="majorBidi" w:cstheme="majorBidi"/>
            </w:rPr>
            <w:fldChar w:fldCharType="separate"/>
          </w:r>
          <w:hyperlink w:anchor="_Toc13830381" w:history="1">
            <w:r w:rsidR="00EC5950" w:rsidRPr="00144649">
              <w:rPr>
                <w:rStyle w:val="Hyperlink"/>
                <w:rFonts w:asciiTheme="majorBidi" w:hAnsiTheme="majorBidi"/>
                <w:noProof/>
              </w:rPr>
              <w:t>Introduction</w:t>
            </w:r>
            <w:r w:rsidR="00EC5950">
              <w:rPr>
                <w:noProof/>
                <w:webHidden/>
              </w:rPr>
              <w:tab/>
            </w:r>
            <w:r w:rsidR="00EC5950">
              <w:rPr>
                <w:noProof/>
                <w:webHidden/>
              </w:rPr>
              <w:fldChar w:fldCharType="begin"/>
            </w:r>
            <w:r w:rsidR="00EC5950">
              <w:rPr>
                <w:noProof/>
                <w:webHidden/>
              </w:rPr>
              <w:instrText xml:space="preserve"> PAGEREF _Toc13830381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613EC774" w14:textId="77777777" w:rsidR="00EC5950" w:rsidRDefault="00000000">
          <w:pPr>
            <w:pStyle w:val="TOC1"/>
            <w:tabs>
              <w:tab w:val="right" w:leader="dot" w:pos="9350"/>
            </w:tabs>
            <w:rPr>
              <w:rFonts w:cstheme="minorBidi"/>
              <w:noProof/>
            </w:rPr>
          </w:pPr>
          <w:hyperlink w:anchor="_Toc13830382" w:history="1">
            <w:r w:rsidR="00EC5950" w:rsidRPr="00144649">
              <w:rPr>
                <w:rStyle w:val="Hyperlink"/>
                <w:rFonts w:asciiTheme="majorBidi" w:hAnsiTheme="majorBidi"/>
                <w:noProof/>
              </w:rPr>
              <w:t>Project Description</w:t>
            </w:r>
            <w:r w:rsidR="00EC5950">
              <w:rPr>
                <w:noProof/>
                <w:webHidden/>
              </w:rPr>
              <w:tab/>
            </w:r>
            <w:r w:rsidR="00EC5950">
              <w:rPr>
                <w:noProof/>
                <w:webHidden/>
              </w:rPr>
              <w:fldChar w:fldCharType="begin"/>
            </w:r>
            <w:r w:rsidR="00EC5950">
              <w:rPr>
                <w:noProof/>
                <w:webHidden/>
              </w:rPr>
              <w:instrText xml:space="preserve"> PAGEREF _Toc13830382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4076A7CC" w14:textId="77777777" w:rsidR="00EC5950" w:rsidRDefault="00000000">
          <w:pPr>
            <w:pStyle w:val="TOC1"/>
            <w:tabs>
              <w:tab w:val="right" w:leader="dot" w:pos="9350"/>
            </w:tabs>
            <w:rPr>
              <w:rFonts w:cstheme="minorBidi"/>
              <w:noProof/>
            </w:rPr>
          </w:pPr>
          <w:hyperlink w:anchor="_Toc13830383" w:history="1">
            <w:r w:rsidR="00EC5950" w:rsidRPr="00144649">
              <w:rPr>
                <w:rStyle w:val="Hyperlink"/>
                <w:rFonts w:asciiTheme="majorBidi" w:hAnsiTheme="majorBidi"/>
                <w:noProof/>
              </w:rPr>
              <w:t>Project Objectives</w:t>
            </w:r>
            <w:r w:rsidR="00EC5950">
              <w:rPr>
                <w:noProof/>
                <w:webHidden/>
              </w:rPr>
              <w:tab/>
            </w:r>
            <w:r w:rsidR="00EC5950">
              <w:rPr>
                <w:noProof/>
                <w:webHidden/>
              </w:rPr>
              <w:fldChar w:fldCharType="begin"/>
            </w:r>
            <w:r w:rsidR="00EC5950">
              <w:rPr>
                <w:noProof/>
                <w:webHidden/>
              </w:rPr>
              <w:instrText xml:space="preserve"> PAGEREF _Toc13830383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23102436" w14:textId="77777777" w:rsidR="00EC5950" w:rsidRDefault="00000000">
          <w:pPr>
            <w:pStyle w:val="TOC1"/>
            <w:tabs>
              <w:tab w:val="right" w:leader="dot" w:pos="9350"/>
            </w:tabs>
            <w:rPr>
              <w:rFonts w:cstheme="minorBidi"/>
              <w:noProof/>
            </w:rPr>
          </w:pPr>
          <w:hyperlink w:anchor="_Toc13830384" w:history="1">
            <w:r w:rsidR="00EC5950" w:rsidRPr="00144649">
              <w:rPr>
                <w:rStyle w:val="Hyperlink"/>
                <w:rFonts w:asciiTheme="majorBidi" w:hAnsiTheme="majorBidi"/>
                <w:noProof/>
              </w:rPr>
              <w:t>List of Material</w:t>
            </w:r>
            <w:r w:rsidR="00EC5950">
              <w:rPr>
                <w:noProof/>
                <w:webHidden/>
              </w:rPr>
              <w:tab/>
            </w:r>
            <w:r w:rsidR="00EC5950">
              <w:rPr>
                <w:noProof/>
                <w:webHidden/>
              </w:rPr>
              <w:fldChar w:fldCharType="begin"/>
            </w:r>
            <w:r w:rsidR="00EC5950">
              <w:rPr>
                <w:noProof/>
                <w:webHidden/>
              </w:rPr>
              <w:instrText xml:space="preserve"> PAGEREF _Toc13830384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3D4A030F" w14:textId="77777777" w:rsidR="00EC5950" w:rsidRDefault="00000000">
          <w:pPr>
            <w:pStyle w:val="TOC1"/>
            <w:tabs>
              <w:tab w:val="right" w:leader="dot" w:pos="9350"/>
            </w:tabs>
            <w:rPr>
              <w:rFonts w:cstheme="minorBidi"/>
              <w:noProof/>
            </w:rPr>
          </w:pPr>
          <w:hyperlink w:anchor="_Toc13830385" w:history="1">
            <w:r w:rsidR="00EC5950" w:rsidRPr="00144649">
              <w:rPr>
                <w:rStyle w:val="Hyperlink"/>
                <w:rFonts w:asciiTheme="majorBidi" w:hAnsiTheme="majorBidi"/>
                <w:noProof/>
              </w:rPr>
              <w:t>Project Design</w:t>
            </w:r>
            <w:r w:rsidR="00EC5950">
              <w:rPr>
                <w:noProof/>
                <w:webHidden/>
              </w:rPr>
              <w:tab/>
            </w:r>
            <w:r w:rsidR="00EC5950">
              <w:rPr>
                <w:noProof/>
                <w:webHidden/>
              </w:rPr>
              <w:fldChar w:fldCharType="begin"/>
            </w:r>
            <w:r w:rsidR="00EC5950">
              <w:rPr>
                <w:noProof/>
                <w:webHidden/>
              </w:rPr>
              <w:instrText xml:space="preserve"> PAGEREF _Toc13830385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5B642F50" w14:textId="77777777" w:rsidR="00EC5950" w:rsidRDefault="00000000">
          <w:pPr>
            <w:pStyle w:val="TOC1"/>
            <w:tabs>
              <w:tab w:val="right" w:leader="dot" w:pos="9350"/>
            </w:tabs>
            <w:rPr>
              <w:rFonts w:cstheme="minorBidi"/>
              <w:noProof/>
            </w:rPr>
          </w:pPr>
          <w:hyperlink w:anchor="_Toc13830386" w:history="1">
            <w:r w:rsidR="00EC5950" w:rsidRPr="00144649">
              <w:rPr>
                <w:rStyle w:val="Hyperlink"/>
                <w:rFonts w:asciiTheme="majorBidi" w:hAnsiTheme="majorBidi"/>
                <w:noProof/>
              </w:rPr>
              <w:t>Test Results</w:t>
            </w:r>
            <w:r w:rsidR="00EC5950">
              <w:rPr>
                <w:noProof/>
                <w:webHidden/>
              </w:rPr>
              <w:tab/>
            </w:r>
            <w:r w:rsidR="00EC5950">
              <w:rPr>
                <w:noProof/>
                <w:webHidden/>
              </w:rPr>
              <w:fldChar w:fldCharType="begin"/>
            </w:r>
            <w:r w:rsidR="00EC5950">
              <w:rPr>
                <w:noProof/>
                <w:webHidden/>
              </w:rPr>
              <w:instrText xml:space="preserve"> PAGEREF _Toc13830386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2D77FA3D" w14:textId="77777777" w:rsidR="00EC5950" w:rsidRDefault="00000000">
          <w:pPr>
            <w:pStyle w:val="TOC1"/>
            <w:tabs>
              <w:tab w:val="right" w:leader="dot" w:pos="9350"/>
            </w:tabs>
            <w:rPr>
              <w:rFonts w:cstheme="minorBidi"/>
              <w:noProof/>
            </w:rPr>
          </w:pPr>
          <w:hyperlink w:anchor="_Toc13830387" w:history="1">
            <w:r w:rsidR="00EC5950" w:rsidRPr="00144649">
              <w:rPr>
                <w:rStyle w:val="Hyperlink"/>
                <w:rFonts w:asciiTheme="majorBidi" w:hAnsiTheme="majorBidi"/>
                <w:noProof/>
              </w:rPr>
              <w:t>Lessons Learned</w:t>
            </w:r>
            <w:r w:rsidR="00EC5950">
              <w:rPr>
                <w:noProof/>
                <w:webHidden/>
              </w:rPr>
              <w:tab/>
            </w:r>
            <w:r w:rsidR="00EC5950">
              <w:rPr>
                <w:noProof/>
                <w:webHidden/>
              </w:rPr>
              <w:fldChar w:fldCharType="begin"/>
            </w:r>
            <w:r w:rsidR="00EC5950">
              <w:rPr>
                <w:noProof/>
                <w:webHidden/>
              </w:rPr>
              <w:instrText xml:space="preserve"> PAGEREF _Toc13830387 \h </w:instrText>
            </w:r>
            <w:r w:rsidR="00EC5950">
              <w:rPr>
                <w:noProof/>
                <w:webHidden/>
              </w:rPr>
            </w:r>
            <w:r w:rsidR="00EC5950">
              <w:rPr>
                <w:noProof/>
                <w:webHidden/>
              </w:rPr>
              <w:fldChar w:fldCharType="separate"/>
            </w:r>
            <w:r w:rsidR="007902AC">
              <w:rPr>
                <w:noProof/>
                <w:webHidden/>
              </w:rPr>
              <w:t>2</w:t>
            </w:r>
            <w:r w:rsidR="00EC5950">
              <w:rPr>
                <w:noProof/>
                <w:webHidden/>
              </w:rPr>
              <w:fldChar w:fldCharType="end"/>
            </w:r>
          </w:hyperlink>
        </w:p>
        <w:p w14:paraId="6EC7B865" w14:textId="77777777" w:rsidR="00EC5950" w:rsidRDefault="00000000">
          <w:pPr>
            <w:pStyle w:val="TOC1"/>
            <w:tabs>
              <w:tab w:val="right" w:leader="dot" w:pos="9350"/>
            </w:tabs>
            <w:rPr>
              <w:rFonts w:cstheme="minorBidi"/>
              <w:noProof/>
            </w:rPr>
          </w:pPr>
          <w:hyperlink w:anchor="_Toc13830388" w:history="1">
            <w:r w:rsidR="00EC5950" w:rsidRPr="00144649">
              <w:rPr>
                <w:rStyle w:val="Hyperlink"/>
                <w:rFonts w:asciiTheme="majorBidi" w:hAnsiTheme="majorBidi"/>
                <w:noProof/>
              </w:rPr>
              <w:t>Author's Biography</w:t>
            </w:r>
            <w:r w:rsidR="00EC5950">
              <w:rPr>
                <w:noProof/>
                <w:webHidden/>
              </w:rPr>
              <w:tab/>
            </w:r>
            <w:r w:rsidR="00EC5950">
              <w:rPr>
                <w:noProof/>
                <w:webHidden/>
              </w:rPr>
              <w:fldChar w:fldCharType="begin"/>
            </w:r>
            <w:r w:rsidR="00EC5950">
              <w:rPr>
                <w:noProof/>
                <w:webHidden/>
              </w:rPr>
              <w:instrText xml:space="preserve"> PAGEREF _Toc13830388 \h </w:instrText>
            </w:r>
            <w:r w:rsidR="00EC5950">
              <w:rPr>
                <w:noProof/>
                <w:webHidden/>
              </w:rPr>
            </w:r>
            <w:r w:rsidR="00EC5950">
              <w:rPr>
                <w:noProof/>
                <w:webHidden/>
              </w:rPr>
              <w:fldChar w:fldCharType="separate"/>
            </w:r>
            <w:r w:rsidR="007902AC">
              <w:rPr>
                <w:noProof/>
                <w:webHidden/>
              </w:rPr>
              <w:t>2</w:t>
            </w:r>
            <w:r w:rsidR="00EC5950">
              <w:rPr>
                <w:noProof/>
                <w:webHidden/>
              </w:rPr>
              <w:fldChar w:fldCharType="end"/>
            </w:r>
          </w:hyperlink>
        </w:p>
        <w:p w14:paraId="7EF9EA68" w14:textId="77777777" w:rsidR="00EC5950" w:rsidRDefault="00000000">
          <w:pPr>
            <w:pStyle w:val="TOC1"/>
            <w:tabs>
              <w:tab w:val="right" w:leader="dot" w:pos="9350"/>
            </w:tabs>
            <w:rPr>
              <w:rFonts w:cstheme="minorBidi"/>
              <w:noProof/>
            </w:rPr>
          </w:pPr>
          <w:hyperlink w:anchor="_Toc13830389" w:history="1">
            <w:r w:rsidR="00EC5950" w:rsidRPr="00144649">
              <w:rPr>
                <w:rStyle w:val="Hyperlink"/>
                <w:rFonts w:asciiTheme="majorBidi" w:hAnsiTheme="majorBidi"/>
                <w:noProof/>
              </w:rPr>
              <w:t>Works Cited</w:t>
            </w:r>
            <w:r w:rsidR="00EC5950">
              <w:rPr>
                <w:noProof/>
                <w:webHidden/>
              </w:rPr>
              <w:tab/>
            </w:r>
            <w:r w:rsidR="00EC5950">
              <w:rPr>
                <w:noProof/>
                <w:webHidden/>
              </w:rPr>
              <w:fldChar w:fldCharType="begin"/>
            </w:r>
            <w:r w:rsidR="00EC5950">
              <w:rPr>
                <w:noProof/>
                <w:webHidden/>
              </w:rPr>
              <w:instrText xml:space="preserve"> PAGEREF _Toc13830389 \h </w:instrText>
            </w:r>
            <w:r w:rsidR="00EC5950">
              <w:rPr>
                <w:noProof/>
                <w:webHidden/>
              </w:rPr>
            </w:r>
            <w:r w:rsidR="00EC5950">
              <w:rPr>
                <w:noProof/>
                <w:webHidden/>
              </w:rPr>
              <w:fldChar w:fldCharType="separate"/>
            </w:r>
            <w:r w:rsidR="007902AC">
              <w:rPr>
                <w:noProof/>
                <w:webHidden/>
              </w:rPr>
              <w:t>2</w:t>
            </w:r>
            <w:r w:rsidR="00EC5950">
              <w:rPr>
                <w:noProof/>
                <w:webHidden/>
              </w:rPr>
              <w:fldChar w:fldCharType="end"/>
            </w:r>
          </w:hyperlink>
        </w:p>
        <w:p w14:paraId="54A29164" w14:textId="77777777" w:rsidR="00EC5950" w:rsidRDefault="00000000">
          <w:pPr>
            <w:pStyle w:val="TOC1"/>
            <w:tabs>
              <w:tab w:val="right" w:leader="dot" w:pos="9350"/>
            </w:tabs>
            <w:rPr>
              <w:rFonts w:cstheme="minorBidi"/>
              <w:noProof/>
            </w:rPr>
          </w:pPr>
          <w:hyperlink w:anchor="_Toc13830390" w:history="1">
            <w:r w:rsidR="00EC5950" w:rsidRPr="00144649">
              <w:rPr>
                <w:rStyle w:val="Hyperlink"/>
                <w:rFonts w:asciiTheme="majorBidi" w:hAnsiTheme="majorBidi"/>
                <w:noProof/>
              </w:rPr>
              <w:t>Work Consulted</w:t>
            </w:r>
            <w:r w:rsidR="00EC5950">
              <w:rPr>
                <w:noProof/>
                <w:webHidden/>
              </w:rPr>
              <w:tab/>
            </w:r>
            <w:r w:rsidR="00EC5950">
              <w:rPr>
                <w:noProof/>
                <w:webHidden/>
              </w:rPr>
              <w:fldChar w:fldCharType="begin"/>
            </w:r>
            <w:r w:rsidR="00EC5950">
              <w:rPr>
                <w:noProof/>
                <w:webHidden/>
              </w:rPr>
              <w:instrText xml:space="preserve"> PAGEREF _Toc13830390 \h </w:instrText>
            </w:r>
            <w:r w:rsidR="00EC5950">
              <w:rPr>
                <w:noProof/>
                <w:webHidden/>
              </w:rPr>
            </w:r>
            <w:r w:rsidR="00EC5950">
              <w:rPr>
                <w:noProof/>
                <w:webHidden/>
              </w:rPr>
              <w:fldChar w:fldCharType="separate"/>
            </w:r>
            <w:r w:rsidR="007902AC">
              <w:rPr>
                <w:noProof/>
                <w:webHidden/>
              </w:rPr>
              <w:t>2</w:t>
            </w:r>
            <w:r w:rsidR="00EC5950">
              <w:rPr>
                <w:noProof/>
                <w:webHidden/>
              </w:rPr>
              <w:fldChar w:fldCharType="end"/>
            </w:r>
          </w:hyperlink>
        </w:p>
        <w:p w14:paraId="7BB07BAC" w14:textId="77777777" w:rsidR="00EC5950" w:rsidRDefault="00000000">
          <w:pPr>
            <w:pStyle w:val="TOC1"/>
            <w:tabs>
              <w:tab w:val="right" w:leader="dot" w:pos="9350"/>
            </w:tabs>
            <w:rPr>
              <w:rFonts w:cstheme="minorBidi"/>
              <w:noProof/>
            </w:rPr>
          </w:pPr>
          <w:hyperlink w:anchor="_Toc13830391" w:history="1">
            <w:r w:rsidR="00EC5950" w:rsidRPr="00144649">
              <w:rPr>
                <w:rStyle w:val="Hyperlink"/>
                <w:rFonts w:asciiTheme="majorBidi" w:hAnsiTheme="majorBidi"/>
                <w:noProof/>
              </w:rPr>
              <w:t>Appendix A</w:t>
            </w:r>
            <w:r w:rsidR="00EC5950">
              <w:rPr>
                <w:noProof/>
                <w:webHidden/>
              </w:rPr>
              <w:tab/>
            </w:r>
            <w:r w:rsidR="00EC5950">
              <w:rPr>
                <w:noProof/>
                <w:webHidden/>
              </w:rPr>
              <w:fldChar w:fldCharType="begin"/>
            </w:r>
            <w:r w:rsidR="00EC5950">
              <w:rPr>
                <w:noProof/>
                <w:webHidden/>
              </w:rPr>
              <w:instrText xml:space="preserve"> PAGEREF _Toc13830391 \h </w:instrText>
            </w:r>
            <w:r w:rsidR="00EC5950">
              <w:rPr>
                <w:noProof/>
                <w:webHidden/>
              </w:rPr>
            </w:r>
            <w:r w:rsidR="00EC5950">
              <w:rPr>
                <w:noProof/>
                <w:webHidden/>
              </w:rPr>
              <w:fldChar w:fldCharType="separate"/>
            </w:r>
            <w:r w:rsidR="007902AC">
              <w:rPr>
                <w:noProof/>
                <w:webHidden/>
              </w:rPr>
              <w:t>2</w:t>
            </w:r>
            <w:r w:rsidR="00EC5950">
              <w:rPr>
                <w:noProof/>
                <w:webHidden/>
              </w:rPr>
              <w:fldChar w:fldCharType="end"/>
            </w:r>
          </w:hyperlink>
        </w:p>
        <w:p w14:paraId="3C85673A" w14:textId="77777777" w:rsidR="00EC5950" w:rsidRDefault="00000000">
          <w:pPr>
            <w:pStyle w:val="TOC1"/>
            <w:tabs>
              <w:tab w:val="right" w:leader="dot" w:pos="9350"/>
            </w:tabs>
            <w:rPr>
              <w:rFonts w:cstheme="minorBidi"/>
              <w:noProof/>
            </w:rPr>
          </w:pPr>
          <w:hyperlink w:anchor="_Toc13830392" w:history="1">
            <w:r w:rsidR="00EC5950" w:rsidRPr="00144649">
              <w:rPr>
                <w:rStyle w:val="Hyperlink"/>
                <w:rFonts w:asciiTheme="majorBidi" w:hAnsiTheme="majorBidi"/>
                <w:noProof/>
              </w:rPr>
              <w:t>Appendix B</w:t>
            </w:r>
            <w:r w:rsidR="00EC5950">
              <w:rPr>
                <w:noProof/>
                <w:webHidden/>
              </w:rPr>
              <w:tab/>
            </w:r>
            <w:r w:rsidR="00EC5950">
              <w:rPr>
                <w:noProof/>
                <w:webHidden/>
              </w:rPr>
              <w:fldChar w:fldCharType="begin"/>
            </w:r>
            <w:r w:rsidR="00EC5950">
              <w:rPr>
                <w:noProof/>
                <w:webHidden/>
              </w:rPr>
              <w:instrText xml:space="preserve"> PAGEREF _Toc13830392 \h </w:instrText>
            </w:r>
            <w:r w:rsidR="00EC5950">
              <w:rPr>
                <w:noProof/>
                <w:webHidden/>
              </w:rPr>
            </w:r>
            <w:r w:rsidR="00EC5950">
              <w:rPr>
                <w:noProof/>
                <w:webHidden/>
              </w:rPr>
              <w:fldChar w:fldCharType="separate"/>
            </w:r>
            <w:r w:rsidR="007902AC">
              <w:rPr>
                <w:noProof/>
                <w:webHidden/>
              </w:rPr>
              <w:t>2</w:t>
            </w:r>
            <w:r w:rsidR="00EC5950">
              <w:rPr>
                <w:noProof/>
                <w:webHidden/>
              </w:rPr>
              <w:fldChar w:fldCharType="end"/>
            </w:r>
          </w:hyperlink>
        </w:p>
        <w:p w14:paraId="7DC0CEE7" w14:textId="77777777" w:rsidR="007C200B" w:rsidRPr="008B7BAD" w:rsidRDefault="007C200B" w:rsidP="007C200B">
          <w:pPr>
            <w:rPr>
              <w:rFonts w:asciiTheme="majorBidi" w:hAnsiTheme="majorBidi" w:cstheme="majorBidi"/>
            </w:rPr>
          </w:pPr>
          <w:r w:rsidRPr="008B7BAD">
            <w:rPr>
              <w:rFonts w:asciiTheme="majorBidi" w:hAnsiTheme="majorBidi" w:cstheme="majorBidi"/>
              <w:b/>
              <w:bCs/>
              <w:noProof/>
            </w:rPr>
            <w:fldChar w:fldCharType="end"/>
          </w:r>
        </w:p>
      </w:sdtContent>
    </w:sdt>
    <w:p w14:paraId="68CE64AF" w14:textId="77777777" w:rsidR="001A158F" w:rsidRPr="008B7BAD" w:rsidRDefault="0061513F" w:rsidP="001A158F">
      <w:pPr>
        <w:jc w:val="center"/>
        <w:rPr>
          <w:rFonts w:asciiTheme="majorBidi" w:eastAsiaTheme="minorEastAsia" w:hAnsiTheme="majorBidi" w:cstheme="majorBidi"/>
          <w:sz w:val="28"/>
          <w:szCs w:val="28"/>
        </w:rPr>
      </w:pPr>
      <w:r w:rsidRPr="008B7BAD">
        <w:rPr>
          <w:rFonts w:asciiTheme="majorBidi" w:hAnsiTheme="majorBidi" w:cstheme="majorBidi"/>
          <w:b/>
          <w:bCs/>
          <w:sz w:val="28"/>
          <w:szCs w:val="28"/>
        </w:rPr>
        <w:br/>
      </w:r>
    </w:p>
    <w:p w14:paraId="50F975A6" w14:textId="77777777" w:rsidR="0043228F" w:rsidRPr="008B7BAD" w:rsidRDefault="0043228F" w:rsidP="00505D01">
      <w:pPr>
        <w:rPr>
          <w:rFonts w:asciiTheme="majorBidi" w:eastAsiaTheme="minorEastAsia" w:hAnsiTheme="majorBidi" w:cstheme="majorBidi"/>
          <w:sz w:val="28"/>
          <w:szCs w:val="28"/>
        </w:rPr>
      </w:pPr>
      <w:r w:rsidRPr="008B7BAD">
        <w:br w:type="page"/>
      </w:r>
      <w:bookmarkStart w:id="0" w:name="_Toc13830381"/>
      <w:r w:rsidR="003921DA" w:rsidRPr="006F29F0">
        <w:rPr>
          <w:rFonts w:asciiTheme="majorBidi" w:hAnsiTheme="majorBidi"/>
          <w:color w:val="4472C4" w:themeColor="accent5"/>
          <w:sz w:val="28"/>
          <w:szCs w:val="28"/>
        </w:rPr>
        <w:t>Introduction</w:t>
      </w:r>
      <w:bookmarkEnd w:id="0"/>
    </w:p>
    <w:p w14:paraId="1D589854" w14:textId="54A8671F" w:rsidR="00D16430" w:rsidRPr="001A158F" w:rsidRDefault="003478E8" w:rsidP="001A158F">
      <w:pPr>
        <w:spacing w:after="120" w:line="360" w:lineRule="auto"/>
        <w:rPr>
          <w:rFonts w:asciiTheme="majorBidi" w:hAnsiTheme="majorBidi" w:cstheme="majorBidi"/>
          <w:color w:val="00B050"/>
          <w:sz w:val="24"/>
          <w:szCs w:val="24"/>
        </w:rPr>
      </w:pPr>
      <w:r>
        <w:rPr>
          <w:rFonts w:asciiTheme="majorBidi" w:hAnsiTheme="majorBidi" w:cstheme="majorBidi"/>
          <w:sz w:val="24"/>
          <w:szCs w:val="24"/>
        </w:rPr>
        <w:t xml:space="preserve">This report </w:t>
      </w:r>
      <w:r w:rsidR="00D23B3C">
        <w:rPr>
          <w:rFonts w:asciiTheme="majorBidi" w:hAnsiTheme="majorBidi" w:cstheme="majorBidi"/>
          <w:sz w:val="24"/>
          <w:szCs w:val="24"/>
        </w:rPr>
        <w:t xml:space="preserve">has been generated to present my knowledge in automation and control design. </w:t>
      </w:r>
      <w:r w:rsidR="006F29F0">
        <w:rPr>
          <w:rFonts w:asciiTheme="majorBidi" w:hAnsiTheme="majorBidi" w:cstheme="majorBidi"/>
          <w:sz w:val="24"/>
          <w:szCs w:val="24"/>
        </w:rPr>
        <w:t>Specifically,</w:t>
      </w:r>
      <w:r w:rsidR="00D23B3C">
        <w:rPr>
          <w:rFonts w:asciiTheme="majorBidi" w:hAnsiTheme="majorBidi" w:cstheme="majorBidi"/>
          <w:sz w:val="24"/>
          <w:szCs w:val="24"/>
        </w:rPr>
        <w:t xml:space="preserve"> I will showcase the generation of </w:t>
      </w:r>
      <w:r w:rsidR="00294D24">
        <w:rPr>
          <w:rFonts w:asciiTheme="majorBidi" w:hAnsiTheme="majorBidi" w:cstheme="majorBidi"/>
          <w:sz w:val="24"/>
          <w:szCs w:val="24"/>
        </w:rPr>
        <w:t>a programmable logic control logic ladder (PLC</w:t>
      </w:r>
      <w:r w:rsidR="002662FF">
        <w:rPr>
          <w:rFonts w:asciiTheme="majorBidi" w:hAnsiTheme="majorBidi" w:cstheme="majorBidi"/>
          <w:sz w:val="24"/>
          <w:szCs w:val="24"/>
        </w:rPr>
        <w:t>) and</w:t>
      </w:r>
      <w:r w:rsidR="00294D24">
        <w:rPr>
          <w:rFonts w:asciiTheme="majorBidi" w:hAnsiTheme="majorBidi" w:cstheme="majorBidi"/>
          <w:sz w:val="24"/>
          <w:szCs w:val="24"/>
        </w:rPr>
        <w:t xml:space="preserve"> explain the effects </w:t>
      </w:r>
      <w:r w:rsidR="00FF0310">
        <w:rPr>
          <w:rFonts w:asciiTheme="majorBidi" w:hAnsiTheme="majorBidi" w:cstheme="majorBidi"/>
          <w:sz w:val="24"/>
          <w:szCs w:val="24"/>
        </w:rPr>
        <w:t>that each step will have on the desired outcome.</w:t>
      </w:r>
      <w:r w:rsidR="00FE486B">
        <w:rPr>
          <w:rFonts w:asciiTheme="majorBidi" w:hAnsiTheme="majorBidi" w:cstheme="majorBidi"/>
          <w:sz w:val="24"/>
          <w:szCs w:val="24"/>
        </w:rPr>
        <w:t xml:space="preserve"> </w:t>
      </w:r>
    </w:p>
    <w:p w14:paraId="6AD89732" w14:textId="77777777" w:rsidR="00D16430" w:rsidRPr="008B7BAD" w:rsidRDefault="00D16430" w:rsidP="00EA17B5">
      <w:pPr>
        <w:spacing w:after="120" w:line="360" w:lineRule="auto"/>
        <w:rPr>
          <w:rFonts w:asciiTheme="majorBidi" w:hAnsiTheme="majorBidi" w:cstheme="majorBidi"/>
        </w:rPr>
      </w:pPr>
    </w:p>
    <w:p w14:paraId="122D3A59" w14:textId="77777777" w:rsidR="00602F71" w:rsidRPr="008B7BAD" w:rsidRDefault="007C200B" w:rsidP="00EA17B5">
      <w:pPr>
        <w:pStyle w:val="Heading1"/>
        <w:spacing w:after="120" w:line="360" w:lineRule="auto"/>
        <w:rPr>
          <w:rFonts w:asciiTheme="majorBidi" w:hAnsiTheme="majorBidi"/>
          <w:sz w:val="24"/>
          <w:szCs w:val="24"/>
        </w:rPr>
      </w:pPr>
      <w:bookmarkStart w:id="1" w:name="_Toc13830382"/>
      <w:r w:rsidRPr="008B7BAD">
        <w:rPr>
          <w:rFonts w:asciiTheme="majorBidi" w:hAnsiTheme="majorBidi"/>
        </w:rPr>
        <w:t>Project Description</w:t>
      </w:r>
      <w:bookmarkEnd w:id="1"/>
    </w:p>
    <w:p w14:paraId="6C24326F" w14:textId="0FB30711" w:rsidR="006D40B0" w:rsidRPr="001A158F" w:rsidRDefault="00FE18EF" w:rsidP="001B713E">
      <w:pPr>
        <w:spacing w:after="120" w:line="240" w:lineRule="auto"/>
        <w:rPr>
          <w:rFonts w:asciiTheme="majorBidi" w:hAnsiTheme="majorBidi" w:cstheme="majorBidi"/>
          <w:color w:val="00B050"/>
          <w:sz w:val="24"/>
          <w:szCs w:val="24"/>
        </w:rPr>
      </w:pPr>
      <w:r>
        <w:rPr>
          <w:rFonts w:asciiTheme="majorBidi" w:hAnsiTheme="majorBidi" w:cstheme="majorBidi"/>
          <w:sz w:val="24"/>
          <w:szCs w:val="24"/>
        </w:rPr>
        <w:t>To</w:t>
      </w:r>
      <w:r w:rsidR="00713BC8">
        <w:rPr>
          <w:rFonts w:asciiTheme="majorBidi" w:hAnsiTheme="majorBidi" w:cstheme="majorBidi"/>
          <w:sz w:val="24"/>
          <w:szCs w:val="24"/>
        </w:rPr>
        <w:t xml:space="preserve"> thoroughly demonstrate the execution of this task I used </w:t>
      </w:r>
      <w:r w:rsidR="0021604D">
        <w:rPr>
          <w:rFonts w:asciiTheme="majorBidi" w:hAnsiTheme="majorBidi" w:cstheme="majorBidi"/>
          <w:sz w:val="24"/>
          <w:szCs w:val="24"/>
        </w:rPr>
        <w:t xml:space="preserve">the LogixPro software that enables users to create logic diagrams and see how they </w:t>
      </w:r>
      <w:r w:rsidR="00B81E06">
        <w:rPr>
          <w:rFonts w:asciiTheme="majorBidi" w:hAnsiTheme="majorBidi" w:cstheme="majorBidi"/>
          <w:sz w:val="24"/>
          <w:szCs w:val="24"/>
        </w:rPr>
        <w:t xml:space="preserve">function in respect to the many simulators that are available in the application. </w:t>
      </w:r>
      <w:r w:rsidR="00EE3538">
        <w:rPr>
          <w:rFonts w:asciiTheme="majorBidi" w:hAnsiTheme="majorBidi" w:cstheme="majorBidi"/>
          <w:sz w:val="24"/>
          <w:szCs w:val="24"/>
        </w:rPr>
        <w:t>The example I have used to facilitate this demonstration is a PLC that controls a conveyor belt to move boxes under a filling solenoid and runs on a timer to fill the box then move a new box under the filling solenoid until 12 boxes have been filled and moved off the belt</w:t>
      </w:r>
      <w:r w:rsidR="00AD210E">
        <w:rPr>
          <w:rFonts w:asciiTheme="majorBidi" w:hAnsiTheme="majorBidi" w:cstheme="majorBidi"/>
          <w:sz w:val="24"/>
          <w:szCs w:val="24"/>
        </w:rPr>
        <w:t xml:space="preserve">. </w:t>
      </w:r>
    </w:p>
    <w:p w14:paraId="43AFBED1" w14:textId="77777777" w:rsidR="006D40B0" w:rsidRPr="008B7BAD" w:rsidRDefault="006D40B0" w:rsidP="00EA17B5">
      <w:pPr>
        <w:spacing w:after="120" w:line="360" w:lineRule="auto"/>
        <w:rPr>
          <w:rFonts w:asciiTheme="majorBidi" w:hAnsiTheme="majorBidi" w:cstheme="majorBidi"/>
          <w:sz w:val="24"/>
          <w:szCs w:val="24"/>
        </w:rPr>
      </w:pPr>
    </w:p>
    <w:p w14:paraId="48382062" w14:textId="77777777" w:rsidR="006D40B0" w:rsidRPr="008B7BAD" w:rsidRDefault="006D40B0" w:rsidP="00EA17B5">
      <w:pPr>
        <w:pStyle w:val="Heading1"/>
        <w:spacing w:after="120" w:line="360" w:lineRule="auto"/>
        <w:rPr>
          <w:rFonts w:asciiTheme="majorBidi" w:hAnsiTheme="majorBidi"/>
          <w:sz w:val="24"/>
          <w:szCs w:val="24"/>
        </w:rPr>
      </w:pPr>
      <w:bookmarkStart w:id="2" w:name="_Toc13830383"/>
      <w:r w:rsidRPr="008B7BAD">
        <w:rPr>
          <w:rFonts w:asciiTheme="majorBidi" w:hAnsiTheme="majorBidi"/>
        </w:rPr>
        <w:t>Project Objectives</w:t>
      </w:r>
      <w:bookmarkEnd w:id="2"/>
    </w:p>
    <w:p w14:paraId="2C3F1BE1" w14:textId="648955FD" w:rsidR="007C200B" w:rsidRPr="001B713E" w:rsidRDefault="0000639E" w:rsidP="001B713E">
      <w:pPr>
        <w:spacing w:after="120" w:line="240" w:lineRule="auto"/>
        <w:rPr>
          <w:rFonts w:asciiTheme="majorBidi" w:hAnsiTheme="majorBidi" w:cstheme="majorBidi"/>
          <w:color w:val="00B050"/>
          <w:sz w:val="24"/>
          <w:szCs w:val="24"/>
        </w:rPr>
      </w:pPr>
      <w:r>
        <w:rPr>
          <w:rFonts w:asciiTheme="majorBidi" w:hAnsiTheme="majorBidi" w:cstheme="majorBidi"/>
          <w:sz w:val="24"/>
          <w:szCs w:val="24"/>
        </w:rPr>
        <w:t>In this report you will see how I used the silo simulator</w:t>
      </w:r>
      <w:r w:rsidR="00CF03DF">
        <w:rPr>
          <w:rFonts w:asciiTheme="majorBidi" w:hAnsiTheme="majorBidi" w:cstheme="majorBidi"/>
          <w:sz w:val="24"/>
          <w:szCs w:val="24"/>
        </w:rPr>
        <w:t xml:space="preserve"> on LogixPro</w:t>
      </w:r>
      <w:r w:rsidR="002C4456">
        <w:rPr>
          <w:rFonts w:asciiTheme="majorBidi" w:hAnsiTheme="majorBidi" w:cstheme="majorBidi"/>
          <w:sz w:val="24"/>
          <w:szCs w:val="24"/>
        </w:rPr>
        <w:t xml:space="preserve"> which </w:t>
      </w:r>
      <w:r w:rsidR="00672F01">
        <w:rPr>
          <w:rFonts w:asciiTheme="majorBidi" w:hAnsiTheme="majorBidi" w:cstheme="majorBidi"/>
          <w:sz w:val="24"/>
          <w:szCs w:val="24"/>
        </w:rPr>
        <w:t>has</w:t>
      </w:r>
      <w:r w:rsidR="002C4456">
        <w:rPr>
          <w:rFonts w:asciiTheme="majorBidi" w:hAnsiTheme="majorBidi" w:cstheme="majorBidi"/>
          <w:sz w:val="24"/>
          <w:szCs w:val="24"/>
        </w:rPr>
        <w:t xml:space="preserve"> built in start and stop switches as well as </w:t>
      </w:r>
      <w:r w:rsidR="00CF6FD6">
        <w:rPr>
          <w:rFonts w:asciiTheme="majorBidi" w:hAnsiTheme="majorBidi" w:cstheme="majorBidi"/>
          <w:sz w:val="24"/>
          <w:szCs w:val="24"/>
        </w:rPr>
        <w:t xml:space="preserve">the conveyor motor and proximity switch. </w:t>
      </w:r>
      <w:r w:rsidR="003665B1">
        <w:rPr>
          <w:rFonts w:asciiTheme="majorBidi" w:hAnsiTheme="majorBidi" w:cstheme="majorBidi"/>
          <w:sz w:val="24"/>
          <w:szCs w:val="24"/>
        </w:rPr>
        <w:t xml:space="preserve">When the program is running a light next to the “Run” </w:t>
      </w:r>
      <w:r w:rsidR="007532B3">
        <w:rPr>
          <w:rFonts w:asciiTheme="majorBidi" w:hAnsiTheme="majorBidi" w:cstheme="majorBidi"/>
          <w:sz w:val="24"/>
          <w:szCs w:val="24"/>
        </w:rPr>
        <w:t xml:space="preserve">section in the top left box of the simulator will flash because it is operating on a </w:t>
      </w:r>
      <w:r w:rsidR="00B9257F">
        <w:rPr>
          <w:rFonts w:asciiTheme="majorBidi" w:hAnsiTheme="majorBidi" w:cstheme="majorBidi"/>
          <w:sz w:val="24"/>
          <w:szCs w:val="24"/>
        </w:rPr>
        <w:t xml:space="preserve">clock status bit. After the program is </w:t>
      </w:r>
      <w:r w:rsidR="00D01DEB">
        <w:rPr>
          <w:rFonts w:asciiTheme="majorBidi" w:hAnsiTheme="majorBidi" w:cstheme="majorBidi"/>
          <w:sz w:val="24"/>
          <w:szCs w:val="24"/>
        </w:rPr>
        <w:t>placed</w:t>
      </w:r>
      <w:r w:rsidR="00B9257F">
        <w:rPr>
          <w:rFonts w:asciiTheme="majorBidi" w:hAnsiTheme="majorBidi" w:cstheme="majorBidi"/>
          <w:sz w:val="24"/>
          <w:szCs w:val="24"/>
        </w:rPr>
        <w:t xml:space="preserve"> in “Run” the conveyor will move the box until </w:t>
      </w:r>
      <w:r w:rsidR="00B66225">
        <w:rPr>
          <w:rFonts w:asciiTheme="majorBidi" w:hAnsiTheme="majorBidi" w:cstheme="majorBidi"/>
          <w:sz w:val="24"/>
          <w:szCs w:val="24"/>
        </w:rPr>
        <w:t xml:space="preserve">a box is detected by the proximity sensor under the fill solenoid. After the </w:t>
      </w:r>
      <w:r w:rsidR="00652CFE">
        <w:rPr>
          <w:rFonts w:asciiTheme="majorBidi" w:hAnsiTheme="majorBidi" w:cstheme="majorBidi"/>
          <w:sz w:val="24"/>
          <w:szCs w:val="24"/>
        </w:rPr>
        <w:t>box is detected and the conveyor has stopped a timer will run while the solenoid opens the valve to fill the box</w:t>
      </w:r>
      <w:r w:rsidR="000B4015">
        <w:rPr>
          <w:rFonts w:asciiTheme="majorBidi" w:hAnsiTheme="majorBidi" w:cstheme="majorBidi"/>
          <w:sz w:val="24"/>
          <w:szCs w:val="24"/>
        </w:rPr>
        <w:t>. At the completion of the timer</w:t>
      </w:r>
      <w:r w:rsidR="00F012D7">
        <w:rPr>
          <w:rFonts w:asciiTheme="majorBidi" w:hAnsiTheme="majorBidi" w:cstheme="majorBidi"/>
          <w:sz w:val="24"/>
          <w:szCs w:val="24"/>
        </w:rPr>
        <w:t>,</w:t>
      </w:r>
      <w:r w:rsidR="000B4015">
        <w:rPr>
          <w:rFonts w:asciiTheme="majorBidi" w:hAnsiTheme="majorBidi" w:cstheme="majorBidi"/>
          <w:sz w:val="24"/>
          <w:szCs w:val="24"/>
        </w:rPr>
        <w:t xml:space="preserve"> the conveyor will turn on </w:t>
      </w:r>
      <w:r w:rsidR="00F012D7">
        <w:rPr>
          <w:rFonts w:asciiTheme="majorBidi" w:hAnsiTheme="majorBidi" w:cstheme="majorBidi"/>
          <w:sz w:val="24"/>
          <w:szCs w:val="24"/>
        </w:rPr>
        <w:t xml:space="preserve">again moving the box </w:t>
      </w:r>
      <w:r w:rsidR="00FE18EF">
        <w:rPr>
          <w:rFonts w:asciiTheme="majorBidi" w:hAnsiTheme="majorBidi" w:cstheme="majorBidi"/>
          <w:sz w:val="24"/>
          <w:szCs w:val="24"/>
        </w:rPr>
        <w:t>from</w:t>
      </w:r>
      <w:r w:rsidR="00F012D7">
        <w:rPr>
          <w:rFonts w:asciiTheme="majorBidi" w:hAnsiTheme="majorBidi" w:cstheme="majorBidi"/>
          <w:sz w:val="24"/>
          <w:szCs w:val="24"/>
        </w:rPr>
        <w:t xml:space="preserve"> the conveyor and a new box will be moved under the fill solenoid.</w:t>
      </w:r>
      <w:r w:rsidR="00C35994">
        <w:rPr>
          <w:rFonts w:asciiTheme="majorBidi" w:hAnsiTheme="majorBidi" w:cstheme="majorBidi"/>
          <w:sz w:val="24"/>
          <w:szCs w:val="24"/>
        </w:rPr>
        <w:t xml:space="preserve"> Each time the </w:t>
      </w:r>
      <w:r w:rsidR="00AD304F">
        <w:rPr>
          <w:rFonts w:asciiTheme="majorBidi" w:hAnsiTheme="majorBidi" w:cstheme="majorBidi"/>
          <w:sz w:val="24"/>
          <w:szCs w:val="24"/>
        </w:rPr>
        <w:t xml:space="preserve">fill solenoid is turned on a counter will advance one unit until it reaches </w:t>
      </w:r>
      <w:r w:rsidR="00D01DEB">
        <w:rPr>
          <w:rFonts w:asciiTheme="majorBidi" w:hAnsiTheme="majorBidi" w:cstheme="majorBidi"/>
          <w:sz w:val="24"/>
          <w:szCs w:val="24"/>
        </w:rPr>
        <w:t>twelve,</w:t>
      </w:r>
      <w:r w:rsidR="00AD304F">
        <w:rPr>
          <w:rFonts w:asciiTheme="majorBidi" w:hAnsiTheme="majorBidi" w:cstheme="majorBidi"/>
          <w:sz w:val="24"/>
          <w:szCs w:val="24"/>
        </w:rPr>
        <w:t xml:space="preserve"> at which point the program will stop the operation. </w:t>
      </w:r>
      <w:r w:rsidR="00D01DEB">
        <w:rPr>
          <w:rFonts w:asciiTheme="majorBidi" w:hAnsiTheme="majorBidi" w:cstheme="majorBidi"/>
          <w:sz w:val="24"/>
          <w:szCs w:val="24"/>
        </w:rPr>
        <w:t xml:space="preserve">As a check placed in the system there is also an overflow sensor that will automatically shut down the system if it senses that a box has overflowed. This will require the program to be reset and started over. </w:t>
      </w:r>
    </w:p>
    <w:p w14:paraId="0C1D5D22" w14:textId="77777777" w:rsidR="003E3CDD" w:rsidRPr="008B7BAD" w:rsidRDefault="003E3CDD" w:rsidP="00EA17B5">
      <w:pPr>
        <w:pStyle w:val="Heading1"/>
        <w:spacing w:after="120" w:line="360" w:lineRule="auto"/>
        <w:contextualSpacing/>
        <w:rPr>
          <w:rFonts w:asciiTheme="majorBidi" w:hAnsiTheme="majorBidi"/>
        </w:rPr>
      </w:pPr>
    </w:p>
    <w:p w14:paraId="5D8AA563" w14:textId="77777777" w:rsidR="00EC107D" w:rsidRPr="008B7BAD" w:rsidRDefault="00EC107D" w:rsidP="00EA17B5">
      <w:pPr>
        <w:spacing w:after="120" w:line="360" w:lineRule="auto"/>
        <w:rPr>
          <w:rFonts w:asciiTheme="majorBidi" w:hAnsiTheme="majorBidi" w:cstheme="majorBidi"/>
          <w:sz w:val="24"/>
          <w:szCs w:val="24"/>
        </w:rPr>
      </w:pPr>
    </w:p>
    <w:p w14:paraId="2AF79E1C" w14:textId="77777777" w:rsidR="00547B2F" w:rsidRPr="008B7BAD" w:rsidRDefault="00EC107D" w:rsidP="00EA17B5">
      <w:pPr>
        <w:pStyle w:val="Heading1"/>
        <w:spacing w:after="120" w:line="360" w:lineRule="auto"/>
        <w:rPr>
          <w:rFonts w:asciiTheme="majorBidi" w:hAnsiTheme="majorBidi"/>
        </w:rPr>
      </w:pPr>
      <w:bookmarkStart w:id="3" w:name="_Toc13830384"/>
      <w:r w:rsidRPr="008B7BAD">
        <w:rPr>
          <w:rFonts w:asciiTheme="majorBidi" w:hAnsiTheme="majorBidi"/>
        </w:rPr>
        <w:t>List of Material</w:t>
      </w:r>
      <w:bookmarkEnd w:id="3"/>
    </w:p>
    <w:p w14:paraId="78795529" w14:textId="40CF028E" w:rsidR="00EC107D" w:rsidRPr="00D01DEB" w:rsidRDefault="005E6247" w:rsidP="00AB7278">
      <w:pPr>
        <w:spacing w:after="120" w:line="360" w:lineRule="auto"/>
        <w:rPr>
          <w:rFonts w:asciiTheme="majorBidi" w:hAnsiTheme="majorBidi" w:cstheme="majorBidi"/>
          <w:sz w:val="24"/>
          <w:szCs w:val="24"/>
        </w:rPr>
      </w:pPr>
      <w:r w:rsidRPr="00D01DEB">
        <w:rPr>
          <w:rFonts w:asciiTheme="majorBidi" w:hAnsiTheme="majorBidi" w:cstheme="majorBidi"/>
          <w:sz w:val="24"/>
          <w:szCs w:val="24"/>
        </w:rPr>
        <w:t xml:space="preserve">TLP LogixPro </w:t>
      </w:r>
      <w:r w:rsidR="00C0773D" w:rsidRPr="00D01DEB">
        <w:rPr>
          <w:rFonts w:asciiTheme="majorBidi" w:hAnsiTheme="majorBidi" w:cstheme="majorBidi"/>
          <w:sz w:val="24"/>
          <w:szCs w:val="24"/>
        </w:rPr>
        <w:t>Simulator</w:t>
      </w:r>
      <w:r w:rsidR="00AB7278" w:rsidRPr="00D01DEB">
        <w:rPr>
          <w:rFonts w:asciiTheme="majorBidi" w:hAnsiTheme="majorBidi" w:cstheme="majorBidi"/>
          <w:sz w:val="24"/>
          <w:szCs w:val="24"/>
        </w:rPr>
        <w:t>.</w:t>
      </w:r>
    </w:p>
    <w:p w14:paraId="61C5008D" w14:textId="77777777" w:rsidR="00547B2F" w:rsidRPr="008B7BAD" w:rsidRDefault="00547B2F" w:rsidP="00EA17B5">
      <w:pPr>
        <w:spacing w:after="120" w:line="360" w:lineRule="auto"/>
        <w:rPr>
          <w:rFonts w:asciiTheme="majorBidi" w:hAnsiTheme="majorBidi" w:cstheme="majorBidi"/>
          <w:sz w:val="24"/>
          <w:szCs w:val="24"/>
        </w:rPr>
      </w:pPr>
    </w:p>
    <w:p w14:paraId="5DB30866" w14:textId="77777777" w:rsidR="00EC107D" w:rsidRPr="008B7BAD" w:rsidRDefault="00EC107D" w:rsidP="00EA17B5">
      <w:pPr>
        <w:pStyle w:val="Heading1"/>
        <w:spacing w:before="0" w:after="120" w:line="360" w:lineRule="auto"/>
        <w:rPr>
          <w:rFonts w:asciiTheme="majorBidi" w:hAnsiTheme="majorBidi"/>
        </w:rPr>
      </w:pPr>
      <w:bookmarkStart w:id="4" w:name="_Toc13830385"/>
      <w:r w:rsidRPr="008B7BAD">
        <w:rPr>
          <w:rFonts w:asciiTheme="majorBidi" w:hAnsiTheme="majorBidi"/>
        </w:rPr>
        <w:t>Project Design</w:t>
      </w:r>
      <w:bookmarkEnd w:id="4"/>
    </w:p>
    <w:p w14:paraId="38560F77" w14:textId="6C43B4A6" w:rsidR="00EC107D" w:rsidRDefault="000A4FAE" w:rsidP="00AB7278">
      <w:pPr>
        <w:spacing w:after="120" w:line="240" w:lineRule="auto"/>
        <w:rPr>
          <w:rFonts w:asciiTheme="majorBidi" w:hAnsiTheme="majorBidi" w:cstheme="majorBidi"/>
          <w:color w:val="00B050"/>
          <w:sz w:val="24"/>
          <w:szCs w:val="24"/>
        </w:rPr>
      </w:pPr>
      <w:r>
        <w:rPr>
          <w:rFonts w:asciiTheme="majorBidi" w:hAnsiTheme="majorBidi" w:cstheme="majorBidi"/>
          <w:sz w:val="24"/>
          <w:szCs w:val="24"/>
        </w:rPr>
        <w:t xml:space="preserve">Below you will find </w:t>
      </w:r>
      <w:r w:rsidR="00DA776C">
        <w:rPr>
          <w:rFonts w:asciiTheme="majorBidi" w:hAnsiTheme="majorBidi" w:cstheme="majorBidi"/>
          <w:sz w:val="24"/>
          <w:szCs w:val="24"/>
        </w:rPr>
        <w:t xml:space="preserve">pictures of the simulator in run and the ladder logic table </w:t>
      </w:r>
      <w:r w:rsidR="003A30D4">
        <w:rPr>
          <w:rFonts w:asciiTheme="majorBidi" w:hAnsiTheme="majorBidi" w:cstheme="majorBidi"/>
          <w:sz w:val="24"/>
          <w:szCs w:val="24"/>
        </w:rPr>
        <w:t xml:space="preserve">for how this goal was achieved. </w:t>
      </w:r>
      <w:r w:rsidR="003A30D4" w:rsidRPr="003A30D4">
        <w:rPr>
          <w:rFonts w:asciiTheme="majorBidi" w:hAnsiTheme="majorBidi" w:cstheme="majorBidi"/>
          <w:i/>
          <w:iCs/>
          <w:sz w:val="24"/>
          <w:szCs w:val="24"/>
        </w:rPr>
        <w:t>Figure 1</w:t>
      </w:r>
      <w:r w:rsidR="003A30D4">
        <w:rPr>
          <w:rFonts w:asciiTheme="majorBidi" w:hAnsiTheme="majorBidi" w:cstheme="majorBidi"/>
          <w:i/>
          <w:iCs/>
          <w:sz w:val="24"/>
          <w:szCs w:val="24"/>
        </w:rPr>
        <w:t xml:space="preserve"> </w:t>
      </w:r>
      <w:r w:rsidR="003A30D4">
        <w:rPr>
          <w:rFonts w:asciiTheme="majorBidi" w:hAnsiTheme="majorBidi" w:cstheme="majorBidi"/>
          <w:sz w:val="24"/>
          <w:szCs w:val="24"/>
        </w:rPr>
        <w:t xml:space="preserve">(below) </w:t>
      </w:r>
      <w:r w:rsidR="00F60D58">
        <w:rPr>
          <w:rFonts w:asciiTheme="majorBidi" w:hAnsiTheme="majorBidi" w:cstheme="majorBidi"/>
          <w:sz w:val="24"/>
          <w:szCs w:val="24"/>
        </w:rPr>
        <w:t>show</w:t>
      </w:r>
      <w:r w:rsidR="00BB1B94">
        <w:rPr>
          <w:rFonts w:asciiTheme="majorBidi" w:hAnsiTheme="majorBidi" w:cstheme="majorBidi"/>
          <w:sz w:val="24"/>
          <w:szCs w:val="24"/>
        </w:rPr>
        <w:t>s</w:t>
      </w:r>
      <w:r w:rsidR="00F60D58">
        <w:rPr>
          <w:rFonts w:asciiTheme="majorBidi" w:hAnsiTheme="majorBidi" w:cstheme="majorBidi"/>
          <w:sz w:val="24"/>
          <w:szCs w:val="24"/>
        </w:rPr>
        <w:t xml:space="preserve"> the silo simulator,</w:t>
      </w:r>
      <w:r w:rsidR="00BB1B94">
        <w:rPr>
          <w:rFonts w:asciiTheme="majorBidi" w:hAnsiTheme="majorBidi" w:cstheme="majorBidi"/>
          <w:sz w:val="24"/>
          <w:szCs w:val="24"/>
        </w:rPr>
        <w:t xml:space="preserve"> </w:t>
      </w:r>
      <w:r w:rsidR="00BB1B94">
        <w:rPr>
          <w:rFonts w:asciiTheme="majorBidi" w:hAnsiTheme="majorBidi" w:cstheme="majorBidi"/>
          <w:i/>
          <w:iCs/>
          <w:sz w:val="24"/>
          <w:szCs w:val="24"/>
        </w:rPr>
        <w:t xml:space="preserve">Figure </w:t>
      </w:r>
      <w:r w:rsidR="002662FF">
        <w:rPr>
          <w:rFonts w:asciiTheme="majorBidi" w:hAnsiTheme="majorBidi" w:cstheme="majorBidi"/>
          <w:i/>
          <w:iCs/>
          <w:sz w:val="24"/>
          <w:szCs w:val="24"/>
        </w:rPr>
        <w:t>2 (</w:t>
      </w:r>
      <w:r w:rsidR="004C3F70">
        <w:rPr>
          <w:rFonts w:asciiTheme="majorBidi" w:hAnsiTheme="majorBidi" w:cstheme="majorBidi"/>
          <w:i/>
          <w:iCs/>
          <w:sz w:val="24"/>
          <w:szCs w:val="24"/>
        </w:rPr>
        <w:t xml:space="preserve">below) </w:t>
      </w:r>
      <w:r w:rsidR="004C3F70">
        <w:rPr>
          <w:rFonts w:asciiTheme="majorBidi" w:hAnsiTheme="majorBidi" w:cstheme="majorBidi"/>
          <w:sz w:val="24"/>
          <w:szCs w:val="24"/>
        </w:rPr>
        <w:t>shows</w:t>
      </w:r>
      <w:r w:rsidR="009612F3">
        <w:rPr>
          <w:rFonts w:asciiTheme="majorBidi" w:hAnsiTheme="majorBidi" w:cstheme="majorBidi"/>
          <w:sz w:val="24"/>
          <w:szCs w:val="24"/>
        </w:rPr>
        <w:t xml:space="preserve"> the ladder logic diagram</w:t>
      </w:r>
      <w:r w:rsidR="004C6BA2">
        <w:rPr>
          <w:rFonts w:asciiTheme="majorBidi" w:hAnsiTheme="majorBidi" w:cstheme="majorBidi"/>
          <w:sz w:val="24"/>
          <w:szCs w:val="24"/>
        </w:rPr>
        <w:t xml:space="preserve"> and </w:t>
      </w:r>
      <w:r w:rsidR="004C6BA2">
        <w:rPr>
          <w:rFonts w:asciiTheme="majorBidi" w:hAnsiTheme="majorBidi" w:cstheme="majorBidi"/>
          <w:i/>
          <w:iCs/>
          <w:sz w:val="24"/>
          <w:szCs w:val="24"/>
        </w:rPr>
        <w:t xml:space="preserve">Table </w:t>
      </w:r>
      <w:r w:rsidR="004C3F70">
        <w:rPr>
          <w:rFonts w:asciiTheme="majorBidi" w:hAnsiTheme="majorBidi" w:cstheme="majorBidi"/>
          <w:i/>
          <w:iCs/>
          <w:sz w:val="24"/>
          <w:szCs w:val="24"/>
        </w:rPr>
        <w:t xml:space="preserve">1 </w:t>
      </w:r>
      <w:r w:rsidR="004C3F70">
        <w:rPr>
          <w:rFonts w:asciiTheme="majorBidi" w:hAnsiTheme="majorBidi" w:cstheme="majorBidi"/>
          <w:sz w:val="24"/>
          <w:szCs w:val="24"/>
        </w:rPr>
        <w:t>(</w:t>
      </w:r>
      <w:r w:rsidR="004C6BA2">
        <w:rPr>
          <w:rFonts w:asciiTheme="majorBidi" w:hAnsiTheme="majorBidi" w:cstheme="majorBidi"/>
          <w:sz w:val="24"/>
          <w:szCs w:val="24"/>
        </w:rPr>
        <w:t>below)</w:t>
      </w:r>
      <w:r w:rsidR="002A4CA7">
        <w:rPr>
          <w:rFonts w:asciiTheme="majorBidi" w:hAnsiTheme="majorBidi" w:cstheme="majorBidi"/>
          <w:sz w:val="24"/>
          <w:szCs w:val="24"/>
        </w:rPr>
        <w:t xml:space="preserve"> </w:t>
      </w:r>
      <w:r w:rsidR="004C6BA2">
        <w:rPr>
          <w:rFonts w:asciiTheme="majorBidi" w:hAnsiTheme="majorBidi" w:cstheme="majorBidi"/>
          <w:sz w:val="24"/>
          <w:szCs w:val="24"/>
        </w:rPr>
        <w:t>is a list of all inputs and outputs used in the ladder logic</w:t>
      </w:r>
      <w:r w:rsidR="00AD210E">
        <w:rPr>
          <w:rFonts w:asciiTheme="majorBidi" w:hAnsiTheme="majorBidi" w:cstheme="majorBidi"/>
          <w:sz w:val="24"/>
          <w:szCs w:val="24"/>
        </w:rPr>
        <w:t xml:space="preserve">. </w:t>
      </w:r>
    </w:p>
    <w:p w14:paraId="6DA9D2EA" w14:textId="4803B9BF" w:rsidR="00C0773D" w:rsidRDefault="00C0773D" w:rsidP="00C0773D">
      <w:pPr>
        <w:pStyle w:val="Caption"/>
        <w:keepNext/>
        <w:jc w:val="center"/>
      </w:pPr>
      <w:r>
        <w:t xml:space="preserve">Figure </w:t>
      </w:r>
      <w:r w:rsidR="0003486E">
        <w:fldChar w:fldCharType="begin"/>
      </w:r>
      <w:r w:rsidR="0003486E">
        <w:instrText xml:space="preserve"> SEQ Figure \* ARABIC </w:instrText>
      </w:r>
      <w:r w:rsidR="0003486E">
        <w:fldChar w:fldCharType="separate"/>
      </w:r>
      <w:r w:rsidR="0003486E">
        <w:rPr>
          <w:noProof/>
        </w:rPr>
        <w:t>1</w:t>
      </w:r>
      <w:r w:rsidR="0003486E">
        <w:fldChar w:fldCharType="end"/>
      </w:r>
    </w:p>
    <w:p w14:paraId="6A84DD94" w14:textId="77777777" w:rsidR="00C0773D" w:rsidRDefault="009B0D68" w:rsidP="00C0773D">
      <w:pPr>
        <w:keepNext/>
        <w:spacing w:after="120" w:line="360" w:lineRule="auto"/>
        <w:jc w:val="center"/>
      </w:pPr>
      <w:r>
        <w:rPr>
          <w:rFonts w:asciiTheme="majorBidi" w:hAnsiTheme="majorBidi" w:cstheme="majorBidi"/>
          <w:noProof/>
          <w:sz w:val="24"/>
          <w:szCs w:val="24"/>
        </w:rPr>
        <w:drawing>
          <wp:inline distT="0" distB="0" distL="0" distR="0" wp14:anchorId="23A32C39" wp14:editId="37F27E64">
            <wp:extent cx="6115904" cy="4315427"/>
            <wp:effectExtent l="0" t="0" r="0" b="9525"/>
            <wp:docPr id="139037654" name="Picture 2"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7654" name="Picture 2" descr="A computer screen shot of a mach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15904" cy="4315427"/>
                    </a:xfrm>
                    <a:prstGeom prst="rect">
                      <a:avLst/>
                    </a:prstGeom>
                  </pic:spPr>
                </pic:pic>
              </a:graphicData>
            </a:graphic>
          </wp:inline>
        </w:drawing>
      </w:r>
    </w:p>
    <w:p w14:paraId="4EA68A9E" w14:textId="6F81E4BF" w:rsidR="009612F3" w:rsidRDefault="009612F3" w:rsidP="009612F3">
      <w:pPr>
        <w:keepNext/>
        <w:spacing w:after="120" w:line="360" w:lineRule="auto"/>
      </w:pPr>
      <w:r>
        <w:rPr>
          <w:rFonts w:asciiTheme="majorBidi" w:hAnsiTheme="majorBidi" w:cstheme="majorBidi"/>
          <w:sz w:val="24"/>
          <w:szCs w:val="24"/>
        </w:rPr>
        <w:t>In the top left beige box are the “RUN</w:t>
      </w:r>
      <w:r w:rsidR="00AD210E">
        <w:rPr>
          <w:rFonts w:asciiTheme="majorBidi" w:hAnsiTheme="majorBidi" w:cstheme="majorBidi"/>
          <w:sz w:val="24"/>
          <w:szCs w:val="24"/>
        </w:rPr>
        <w:t>,”</w:t>
      </w:r>
      <w:r>
        <w:rPr>
          <w:rFonts w:asciiTheme="majorBidi" w:hAnsiTheme="majorBidi" w:cstheme="majorBidi"/>
          <w:sz w:val="24"/>
          <w:szCs w:val="24"/>
        </w:rPr>
        <w:t xml:space="preserve"> “FILL” and “FULL” indicator lights. “RUN” will be flashing when the operation is running, “FILL” will </w:t>
      </w:r>
      <w:r w:rsidR="004C3F70">
        <w:rPr>
          <w:rFonts w:asciiTheme="majorBidi" w:hAnsiTheme="majorBidi" w:cstheme="majorBidi"/>
          <w:sz w:val="24"/>
          <w:szCs w:val="24"/>
        </w:rPr>
        <w:t xml:space="preserve">light </w:t>
      </w:r>
      <w:r>
        <w:rPr>
          <w:rFonts w:asciiTheme="majorBidi" w:hAnsiTheme="majorBidi" w:cstheme="majorBidi"/>
          <w:sz w:val="24"/>
          <w:szCs w:val="24"/>
        </w:rPr>
        <w:t>when the solenoid valve is open, and “FULL” will be lit when the box has overflowed. Below the indicators are the switches to operate the simulator, “START</w:t>
      </w:r>
      <w:r w:rsidR="00AD210E">
        <w:rPr>
          <w:rFonts w:asciiTheme="majorBidi" w:hAnsiTheme="majorBidi" w:cstheme="majorBidi"/>
          <w:sz w:val="24"/>
          <w:szCs w:val="24"/>
        </w:rPr>
        <w:t>,”</w:t>
      </w:r>
      <w:r>
        <w:rPr>
          <w:rFonts w:asciiTheme="majorBidi" w:hAnsiTheme="majorBidi" w:cstheme="majorBidi"/>
          <w:sz w:val="24"/>
          <w:szCs w:val="24"/>
        </w:rPr>
        <w:t xml:space="preserve"> “STOP</w:t>
      </w:r>
      <w:r w:rsidR="00AD210E">
        <w:rPr>
          <w:rFonts w:asciiTheme="majorBidi" w:hAnsiTheme="majorBidi" w:cstheme="majorBidi"/>
          <w:sz w:val="24"/>
          <w:szCs w:val="24"/>
        </w:rPr>
        <w:t>,”</w:t>
      </w:r>
      <w:r>
        <w:rPr>
          <w:rFonts w:asciiTheme="majorBidi" w:hAnsiTheme="majorBidi" w:cstheme="majorBidi"/>
          <w:sz w:val="24"/>
          <w:szCs w:val="24"/>
        </w:rPr>
        <w:t xml:space="preserve"> and “A/B/C</w:t>
      </w:r>
      <w:r w:rsidR="00AD210E">
        <w:rPr>
          <w:rFonts w:asciiTheme="majorBidi" w:hAnsiTheme="majorBidi" w:cstheme="majorBidi"/>
          <w:sz w:val="24"/>
          <w:szCs w:val="24"/>
        </w:rPr>
        <w:t>.”</w:t>
      </w:r>
      <w:r>
        <w:rPr>
          <w:rFonts w:asciiTheme="majorBidi" w:hAnsiTheme="majorBidi" w:cstheme="majorBidi"/>
          <w:sz w:val="24"/>
          <w:szCs w:val="24"/>
        </w:rPr>
        <w:t xml:space="preserve"> “Start” is a normally open (NO) momentary switch that will apply power to the system </w:t>
      </w:r>
      <w:r w:rsidR="00C1579C">
        <w:rPr>
          <w:rFonts w:asciiTheme="majorBidi" w:hAnsiTheme="majorBidi" w:cstheme="majorBidi"/>
          <w:sz w:val="24"/>
          <w:szCs w:val="24"/>
        </w:rPr>
        <w:t>if</w:t>
      </w:r>
      <w:r>
        <w:rPr>
          <w:rFonts w:asciiTheme="majorBidi" w:hAnsiTheme="majorBidi" w:cstheme="majorBidi"/>
          <w:sz w:val="24"/>
          <w:szCs w:val="24"/>
        </w:rPr>
        <w:t xml:space="preserve"> there is not an overflow detected and the counter has not reached </w:t>
      </w:r>
      <w:r w:rsidR="00FE18EF">
        <w:rPr>
          <w:rFonts w:asciiTheme="majorBidi" w:hAnsiTheme="majorBidi" w:cstheme="majorBidi"/>
          <w:sz w:val="24"/>
          <w:szCs w:val="24"/>
        </w:rPr>
        <w:t>twelve</w:t>
      </w:r>
      <w:r>
        <w:rPr>
          <w:rFonts w:asciiTheme="majorBidi" w:hAnsiTheme="majorBidi" w:cstheme="majorBidi"/>
          <w:sz w:val="24"/>
          <w:szCs w:val="24"/>
        </w:rPr>
        <w:t xml:space="preserve">. “Stop” is a NO momentary switch that will remove power from the system until “Start” is pressed again. The “A/B/C” rotary switch is used to reset the counter logic back to </w:t>
      </w:r>
      <w:r w:rsidR="00FE18EF">
        <w:rPr>
          <w:rFonts w:asciiTheme="majorBidi" w:hAnsiTheme="majorBidi" w:cstheme="majorBidi"/>
          <w:sz w:val="24"/>
          <w:szCs w:val="24"/>
        </w:rPr>
        <w:t>zero</w:t>
      </w:r>
      <w:r>
        <w:rPr>
          <w:rFonts w:asciiTheme="majorBidi" w:hAnsiTheme="majorBidi" w:cstheme="majorBidi"/>
          <w:sz w:val="24"/>
          <w:szCs w:val="24"/>
        </w:rPr>
        <w:t xml:space="preserve"> by placing it in position “B</w:t>
      </w:r>
      <w:r w:rsidR="00AD210E">
        <w:rPr>
          <w:rFonts w:asciiTheme="majorBidi" w:hAnsiTheme="majorBidi" w:cstheme="majorBidi"/>
          <w:sz w:val="24"/>
          <w:szCs w:val="24"/>
        </w:rPr>
        <w:t>.”</w:t>
      </w:r>
      <w:r>
        <w:rPr>
          <w:rFonts w:asciiTheme="majorBidi" w:hAnsiTheme="majorBidi" w:cstheme="majorBidi"/>
          <w:sz w:val="24"/>
          <w:szCs w:val="24"/>
        </w:rPr>
        <w:t xml:space="preserve"> Under the silo there is a normally closed (NC) solenoid valve that opens when the proximity sensor under the </w:t>
      </w:r>
      <w:r w:rsidR="00C1579C">
        <w:rPr>
          <w:rFonts w:asciiTheme="majorBidi" w:hAnsiTheme="majorBidi" w:cstheme="majorBidi"/>
          <w:sz w:val="24"/>
          <w:szCs w:val="24"/>
        </w:rPr>
        <w:t>conveyor</w:t>
      </w:r>
      <w:r>
        <w:rPr>
          <w:rFonts w:asciiTheme="majorBidi" w:hAnsiTheme="majorBidi" w:cstheme="majorBidi"/>
          <w:sz w:val="24"/>
          <w:szCs w:val="24"/>
        </w:rPr>
        <w:t xml:space="preserve"> belt detects the presence of a box, in turn, filling the box for a predetermined amount of time. On the right side of the fill port of the silo there is a level sensor that detects if the box has </w:t>
      </w:r>
      <w:r w:rsidR="00C1579C">
        <w:rPr>
          <w:rFonts w:asciiTheme="majorBidi" w:hAnsiTheme="majorBidi" w:cstheme="majorBidi"/>
          <w:sz w:val="24"/>
          <w:szCs w:val="24"/>
        </w:rPr>
        <w:t>begun</w:t>
      </w:r>
      <w:r>
        <w:rPr>
          <w:rFonts w:asciiTheme="majorBidi" w:hAnsiTheme="majorBidi" w:cstheme="majorBidi"/>
          <w:sz w:val="24"/>
          <w:szCs w:val="24"/>
        </w:rPr>
        <w:t xml:space="preserve"> to overflow. This sensor</w:t>
      </w:r>
      <w:r w:rsidR="004C3F70">
        <w:rPr>
          <w:rFonts w:asciiTheme="majorBidi" w:hAnsiTheme="majorBidi" w:cstheme="majorBidi"/>
          <w:sz w:val="24"/>
          <w:szCs w:val="24"/>
        </w:rPr>
        <w:t xml:space="preserve">, </w:t>
      </w:r>
      <w:r>
        <w:rPr>
          <w:rFonts w:asciiTheme="majorBidi" w:hAnsiTheme="majorBidi" w:cstheme="majorBidi"/>
          <w:sz w:val="24"/>
          <w:szCs w:val="24"/>
        </w:rPr>
        <w:t>represented as an examine if open switch</w:t>
      </w:r>
      <w:r w:rsidR="004C3F70">
        <w:rPr>
          <w:rFonts w:asciiTheme="majorBidi" w:hAnsiTheme="majorBidi" w:cstheme="majorBidi"/>
          <w:sz w:val="24"/>
          <w:szCs w:val="24"/>
        </w:rPr>
        <w:t>,</w:t>
      </w:r>
      <w:r>
        <w:rPr>
          <w:rFonts w:asciiTheme="majorBidi" w:hAnsiTheme="majorBidi" w:cstheme="majorBidi"/>
          <w:sz w:val="24"/>
          <w:szCs w:val="24"/>
        </w:rPr>
        <w:t xml:space="preserve"> will shut down the program stopping all parts if it detects the box has overflowed. And finally at the bottom of the conveyor belt on the right side is the motor which is running when the system is powered on, and the solenoid valve is not open.</w:t>
      </w:r>
    </w:p>
    <w:p w14:paraId="589E904A" w14:textId="661583C9" w:rsidR="00A87539" w:rsidRDefault="00C0773D" w:rsidP="00A87539">
      <w:pPr>
        <w:pStyle w:val="Caption"/>
        <w:jc w:val="center"/>
        <w:rPr>
          <w:rFonts w:asciiTheme="majorBidi" w:hAnsiTheme="majorBidi" w:cstheme="majorBidi"/>
          <w:sz w:val="24"/>
          <w:szCs w:val="24"/>
        </w:rPr>
      </w:pPr>
      <w:r>
        <w:t xml:space="preserve">Figure </w:t>
      </w:r>
      <w:r w:rsidR="0003486E">
        <w:fldChar w:fldCharType="begin"/>
      </w:r>
      <w:r w:rsidR="0003486E">
        <w:instrText xml:space="preserve"> SEQ Figure \* ARABIC </w:instrText>
      </w:r>
      <w:r w:rsidR="0003486E">
        <w:fldChar w:fldCharType="separate"/>
      </w:r>
      <w:r w:rsidR="0003486E">
        <w:rPr>
          <w:noProof/>
        </w:rPr>
        <w:t>2</w:t>
      </w:r>
      <w:r w:rsidR="0003486E">
        <w:fldChar w:fldCharType="end"/>
      </w:r>
    </w:p>
    <w:p w14:paraId="589C1CF9" w14:textId="4B1DFDCD" w:rsidR="00B1315C" w:rsidRDefault="009B0D68" w:rsidP="0010640A">
      <w:pPr>
        <w:spacing w:after="12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9542F14" wp14:editId="32E65CC8">
            <wp:extent cx="10974070" cy="5801360"/>
            <wp:effectExtent l="0" t="0" r="0" b="8890"/>
            <wp:docPr id="34513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4070" cy="5801360"/>
                    </a:xfrm>
                    <a:prstGeom prst="rect">
                      <a:avLst/>
                    </a:prstGeom>
                    <a:noFill/>
                  </pic:spPr>
                </pic:pic>
              </a:graphicData>
            </a:graphic>
          </wp:inline>
        </w:drawing>
      </w:r>
    </w:p>
    <w:p w14:paraId="25A87E08" w14:textId="0915C000" w:rsidR="00782C7F" w:rsidRPr="005553FE" w:rsidRDefault="00C13F74" w:rsidP="00782C7F">
      <w:pPr>
        <w:pStyle w:val="Caption"/>
        <w:keepNext/>
        <w:rPr>
          <w:i w:val="0"/>
          <w:iCs w:val="0"/>
          <w:sz w:val="24"/>
          <w:szCs w:val="24"/>
        </w:rPr>
      </w:pPr>
      <w:r w:rsidRPr="005553FE">
        <w:rPr>
          <w:i w:val="0"/>
          <w:iCs w:val="0"/>
          <w:sz w:val="24"/>
          <w:szCs w:val="24"/>
        </w:rPr>
        <w:t>Ladder logic design layout:</w:t>
      </w:r>
    </w:p>
    <w:p w14:paraId="43FC2BA7" w14:textId="0DF9B0B3" w:rsidR="00C13F74" w:rsidRDefault="00C13F74" w:rsidP="00C13F74">
      <w:r>
        <w:t>Rung 00</w:t>
      </w:r>
      <w:r w:rsidR="0000509F">
        <w:t>0 holds the master logic for starting and stopping the process</w:t>
      </w:r>
      <w:r w:rsidR="00003851">
        <w:t xml:space="preserve">, the start input I:1/0 </w:t>
      </w:r>
      <w:r w:rsidR="00E9603C">
        <w:t xml:space="preserve">turns on system power B3:0/0, and the process will stop </w:t>
      </w:r>
      <w:r w:rsidR="007F6218">
        <w:t xml:space="preserve">if an overflow is detected at I:1/4 or when the counter reaches 12 </w:t>
      </w:r>
      <w:r w:rsidR="00B24C2F">
        <w:t xml:space="preserve">at C5:0/DN which presents a signal when the counter has reached the preset </w:t>
      </w:r>
      <w:r w:rsidR="00BD02A6">
        <w:t xml:space="preserve">number. </w:t>
      </w:r>
    </w:p>
    <w:p w14:paraId="77101C62" w14:textId="690772D7" w:rsidR="00BD02A6" w:rsidRDefault="00BD02A6" w:rsidP="00C13F74">
      <w:r>
        <w:t xml:space="preserve">Rung 001 controls the conveyor operation, the conveyor belt will move </w:t>
      </w:r>
      <w:r w:rsidR="00AA7CB6">
        <w:t xml:space="preserve">when the system power is on, the rotary switch A/B/C Is in the A position and </w:t>
      </w:r>
      <w:r w:rsidR="00D53C59">
        <w:t xml:space="preserve">the solenoid valve is not open. </w:t>
      </w:r>
    </w:p>
    <w:p w14:paraId="7A435EC0" w14:textId="41A4276F" w:rsidR="00782C7F" w:rsidRDefault="00D53C59" w:rsidP="00AD7506">
      <w:r>
        <w:t xml:space="preserve">Rung 002 controls the timer for the fill solenoid. </w:t>
      </w:r>
      <w:r w:rsidR="005E3457">
        <w:t xml:space="preserve">The Fill solenoid will open with system power on, a box is detected by the proximity sensor </w:t>
      </w:r>
      <w:r w:rsidR="00460ACC">
        <w:t xml:space="preserve">I:1/3 and an overflow condition </w:t>
      </w:r>
      <w:r w:rsidR="00AE49DF">
        <w:t>are</w:t>
      </w:r>
      <w:r w:rsidR="00460ACC">
        <w:t xml:space="preserve"> not present</w:t>
      </w:r>
      <w:r w:rsidR="00AD7506">
        <w:t xml:space="preserve"> at </w:t>
      </w:r>
      <w:r w:rsidR="00CE5923">
        <w:t>I:1/4.</w:t>
      </w:r>
    </w:p>
    <w:p w14:paraId="0A1C988E" w14:textId="691A3F92" w:rsidR="00CE5923" w:rsidRDefault="00CE5923" w:rsidP="00AD7506">
      <w:r>
        <w:t xml:space="preserve">Rung 003 </w:t>
      </w:r>
      <w:r w:rsidR="00341959">
        <w:t xml:space="preserve">starts the timer, opens the solenoid </w:t>
      </w:r>
      <w:r w:rsidR="00AD210E">
        <w:t>valve,</w:t>
      </w:r>
      <w:r w:rsidR="00341959">
        <w:t xml:space="preserve"> and </w:t>
      </w:r>
      <w:r w:rsidR="005F36DF">
        <w:t xml:space="preserve">activates the </w:t>
      </w:r>
      <w:r w:rsidR="005B7BD6">
        <w:t>“FILL”</w:t>
      </w:r>
      <w:r w:rsidR="005F36DF">
        <w:t xml:space="preserve"> light.</w:t>
      </w:r>
    </w:p>
    <w:p w14:paraId="3FF04EF3" w14:textId="31386720" w:rsidR="005F36DF" w:rsidRDefault="005F36DF" w:rsidP="00AD7506">
      <w:r>
        <w:t xml:space="preserve">Rung 004 counts </w:t>
      </w:r>
      <w:r w:rsidR="00AD210E">
        <w:t>t</w:t>
      </w:r>
      <w:r>
        <w:t xml:space="preserve"> times the proximity sensor detects a box under the fill solenoid and </w:t>
      </w:r>
      <w:r w:rsidR="005B7BD6">
        <w:t xml:space="preserve">stops the process when it reaches </w:t>
      </w:r>
      <w:r w:rsidR="00FE18EF">
        <w:t>twelve</w:t>
      </w:r>
      <w:r w:rsidR="005B7BD6">
        <w:t xml:space="preserve">. </w:t>
      </w:r>
    </w:p>
    <w:p w14:paraId="25CE20D6" w14:textId="49EA5381" w:rsidR="005B7BD6" w:rsidRDefault="005B7BD6" w:rsidP="00AD7506">
      <w:r>
        <w:t xml:space="preserve">Rung 005 resets the counter by moving the rotary switch to the “B” position. </w:t>
      </w:r>
    </w:p>
    <w:p w14:paraId="1866283A" w14:textId="4BF7BE11" w:rsidR="0010640A" w:rsidRDefault="0010640A" w:rsidP="0010640A">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p>
    <w:p w14:paraId="276B4A00" w14:textId="5A775A2D" w:rsidR="00312013" w:rsidRDefault="00E552E0" w:rsidP="00312013">
      <w:pPr>
        <w:jc w:val="center"/>
      </w:pPr>
      <w:r>
        <w:rPr>
          <w:noProof/>
        </w:rPr>
        <w:drawing>
          <wp:inline distT="0" distB="0" distL="0" distR="0" wp14:anchorId="0DA30CEF" wp14:editId="4B0D5B60">
            <wp:extent cx="6620510" cy="4267835"/>
            <wp:effectExtent l="0" t="0" r="8890" b="0"/>
            <wp:docPr id="783445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0510" cy="4267835"/>
                    </a:xfrm>
                    <a:prstGeom prst="rect">
                      <a:avLst/>
                    </a:prstGeom>
                    <a:noFill/>
                  </pic:spPr>
                </pic:pic>
              </a:graphicData>
            </a:graphic>
          </wp:inline>
        </w:drawing>
      </w:r>
    </w:p>
    <w:p w14:paraId="644119A2" w14:textId="7FFA8856" w:rsidR="007A5A99" w:rsidRPr="00BF7592" w:rsidRDefault="00BF7592" w:rsidP="007A5A99">
      <w:r>
        <w:rPr>
          <w:i/>
          <w:iCs/>
        </w:rPr>
        <w:t>Table 1 (</w:t>
      </w:r>
      <w:r>
        <w:t xml:space="preserve">above) is a list of all the input and outputs used </w:t>
      </w:r>
      <w:r w:rsidR="00CE0030">
        <w:t>in</w:t>
      </w:r>
      <w:r>
        <w:t xml:space="preserve"> the ladder logic diagram for this project.</w:t>
      </w:r>
    </w:p>
    <w:p w14:paraId="2D8FE8DC" w14:textId="486725E0" w:rsidR="00A87539" w:rsidRPr="008B7BAD" w:rsidRDefault="00A87539" w:rsidP="00312013">
      <w:pPr>
        <w:spacing w:after="120" w:line="360" w:lineRule="auto"/>
        <w:jc w:val="center"/>
        <w:rPr>
          <w:rFonts w:asciiTheme="majorBidi" w:hAnsiTheme="majorBidi" w:cstheme="majorBidi"/>
          <w:sz w:val="24"/>
          <w:szCs w:val="24"/>
        </w:rPr>
      </w:pPr>
    </w:p>
    <w:p w14:paraId="78106701" w14:textId="34425916" w:rsidR="00EC107D" w:rsidRDefault="00505D01" w:rsidP="00C0773D">
      <w:pPr>
        <w:pStyle w:val="Heading1"/>
        <w:spacing w:before="0" w:after="120" w:line="360" w:lineRule="auto"/>
        <w:rPr>
          <w:rFonts w:asciiTheme="majorBidi" w:hAnsiTheme="majorBidi"/>
        </w:rPr>
      </w:pPr>
      <w:bookmarkStart w:id="5" w:name="_Toc13830386"/>
      <w:r w:rsidRPr="008B7BAD">
        <w:rPr>
          <w:rFonts w:asciiTheme="majorBidi" w:hAnsiTheme="majorBidi"/>
        </w:rPr>
        <w:t>Test Results</w:t>
      </w:r>
      <w:bookmarkEnd w:id="5"/>
    </w:p>
    <w:p w14:paraId="1868A83E" w14:textId="78185313" w:rsidR="00B1315C" w:rsidRPr="008B7BAD" w:rsidRDefault="00F074E3" w:rsidP="00B1315C">
      <w:pPr>
        <w:rPr>
          <w:rFonts w:asciiTheme="majorBidi" w:hAnsiTheme="majorBidi" w:cstheme="majorBidi"/>
        </w:rPr>
      </w:pPr>
      <w:r w:rsidRPr="0003486E">
        <w:rPr>
          <w:rFonts w:asciiTheme="majorBidi" w:hAnsiTheme="majorBidi" w:cstheme="majorBidi"/>
          <w:i/>
          <w:iCs/>
        </w:rPr>
        <w:t>Figure 3</w:t>
      </w:r>
      <w:r>
        <w:rPr>
          <w:rFonts w:asciiTheme="majorBidi" w:hAnsiTheme="majorBidi" w:cstheme="majorBidi"/>
        </w:rPr>
        <w:t xml:space="preserve"> is a video demonstrating the successful test of the conveyor belt operation with audio of my explanation of the process. </w:t>
      </w:r>
      <w:r w:rsidR="00672F01">
        <w:rPr>
          <w:rFonts w:asciiTheme="majorBidi" w:hAnsiTheme="majorBidi" w:cstheme="majorBidi"/>
        </w:rPr>
        <w:t xml:space="preserve">Double-click on the video to view the video with a voiceover explanation of the process. </w:t>
      </w:r>
    </w:p>
    <w:p w14:paraId="5A694343" w14:textId="7FE1E508" w:rsidR="0003486E" w:rsidRDefault="0003486E" w:rsidP="0003486E">
      <w:pPr>
        <w:pStyle w:val="Caption"/>
        <w:keepNext/>
        <w:jc w:val="center"/>
      </w:pPr>
      <w:r>
        <w:t xml:space="preserve">Figure </w:t>
      </w:r>
      <w:r>
        <w:fldChar w:fldCharType="begin"/>
      </w:r>
      <w:r>
        <w:instrText xml:space="preserve"> SEQ Figure \* ARABIC </w:instrText>
      </w:r>
      <w:r>
        <w:fldChar w:fldCharType="separate"/>
      </w:r>
      <w:r>
        <w:rPr>
          <w:noProof/>
        </w:rPr>
        <w:t>3</w:t>
      </w:r>
      <w:r>
        <w:fldChar w:fldCharType="end"/>
      </w:r>
    </w:p>
    <w:p w14:paraId="020B082D" w14:textId="5A77B07B" w:rsidR="00EA17B5" w:rsidRPr="008B7BAD" w:rsidRDefault="00114B50" w:rsidP="00F074E3">
      <w:pPr>
        <w:spacing w:after="120" w:line="360" w:lineRule="auto"/>
        <w:jc w:val="center"/>
        <w:rPr>
          <w:rFonts w:asciiTheme="majorBidi" w:hAnsiTheme="majorBidi" w:cstheme="majorBidi"/>
        </w:rPr>
      </w:pPr>
      <w:r>
        <w:object w:dxaOrig="1534" w:dyaOrig="994" w14:anchorId="0FF23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45pt" o:ole="">
            <v:imagedata r:id="rId16" o:title=""/>
          </v:shape>
          <o:OLEObject Type="Embed" ProgID="Package" ShapeID="_x0000_i1025" DrawAspect="Icon" ObjectID="_1780406296" r:id="rId17"/>
        </w:object>
      </w:r>
    </w:p>
    <w:p w14:paraId="7C455BEB" w14:textId="77777777" w:rsidR="00505D01" w:rsidRDefault="00505D01" w:rsidP="00EA17B5">
      <w:pPr>
        <w:pStyle w:val="Heading1"/>
        <w:spacing w:before="0" w:after="120" w:line="360" w:lineRule="auto"/>
        <w:rPr>
          <w:rFonts w:asciiTheme="majorBidi" w:hAnsiTheme="majorBidi"/>
        </w:rPr>
      </w:pPr>
      <w:bookmarkStart w:id="6" w:name="_Toc13830387"/>
      <w:r w:rsidRPr="008B7BAD">
        <w:rPr>
          <w:rFonts w:asciiTheme="majorBidi" w:hAnsiTheme="majorBidi"/>
        </w:rPr>
        <w:t>Lessons Learned</w:t>
      </w:r>
      <w:bookmarkEnd w:id="6"/>
    </w:p>
    <w:p w14:paraId="0BE441B5" w14:textId="0F8127F7" w:rsidR="00557EB2" w:rsidRPr="007F76A2" w:rsidRDefault="002574F9" w:rsidP="007F76A2">
      <w:pPr>
        <w:rPr>
          <w:rFonts w:asciiTheme="majorBidi" w:hAnsiTheme="majorBidi" w:cstheme="majorBidi"/>
          <w:color w:val="00B050"/>
          <w:sz w:val="24"/>
          <w:szCs w:val="24"/>
        </w:rPr>
      </w:pPr>
      <w:r>
        <w:rPr>
          <w:rFonts w:asciiTheme="majorBidi" w:hAnsiTheme="majorBidi" w:cstheme="majorBidi"/>
          <w:sz w:val="24"/>
          <w:szCs w:val="24"/>
        </w:rPr>
        <w:t xml:space="preserve">Upon reflection on this </w:t>
      </w:r>
      <w:r w:rsidR="00672F01">
        <w:rPr>
          <w:rFonts w:asciiTheme="majorBidi" w:hAnsiTheme="majorBidi" w:cstheme="majorBidi"/>
          <w:sz w:val="24"/>
          <w:szCs w:val="24"/>
        </w:rPr>
        <w:t>project,</w:t>
      </w:r>
      <w:r>
        <w:rPr>
          <w:rFonts w:asciiTheme="majorBidi" w:hAnsiTheme="majorBidi" w:cstheme="majorBidi"/>
          <w:sz w:val="24"/>
          <w:szCs w:val="24"/>
        </w:rPr>
        <w:t xml:space="preserve"> I </w:t>
      </w:r>
      <w:r w:rsidR="00FE18EF">
        <w:rPr>
          <w:rFonts w:asciiTheme="majorBidi" w:hAnsiTheme="majorBidi" w:cstheme="majorBidi"/>
          <w:sz w:val="24"/>
          <w:szCs w:val="24"/>
        </w:rPr>
        <w:t>would have</w:t>
      </w:r>
      <w:r>
        <w:rPr>
          <w:rFonts w:asciiTheme="majorBidi" w:hAnsiTheme="majorBidi" w:cstheme="majorBidi"/>
          <w:sz w:val="24"/>
          <w:szCs w:val="24"/>
        </w:rPr>
        <w:t xml:space="preserve"> added another rung that allows </w:t>
      </w:r>
      <w:r w:rsidR="0077757E">
        <w:rPr>
          <w:rFonts w:asciiTheme="majorBidi" w:hAnsiTheme="majorBidi" w:cstheme="majorBidi"/>
          <w:sz w:val="24"/>
          <w:szCs w:val="24"/>
        </w:rPr>
        <w:t xml:space="preserve">the overflow sensor to be reset without downloading the program again and </w:t>
      </w:r>
      <w:r w:rsidR="002662FF">
        <w:rPr>
          <w:rFonts w:asciiTheme="majorBidi" w:hAnsiTheme="majorBidi" w:cstheme="majorBidi"/>
          <w:sz w:val="24"/>
          <w:szCs w:val="24"/>
        </w:rPr>
        <w:t>resetting</w:t>
      </w:r>
      <w:r w:rsidR="00E35EE2">
        <w:rPr>
          <w:rFonts w:asciiTheme="majorBidi" w:hAnsiTheme="majorBidi" w:cstheme="majorBidi"/>
          <w:sz w:val="24"/>
          <w:szCs w:val="24"/>
        </w:rPr>
        <w:t xml:space="preserve"> the simulation. The way it is currently configured the overflow sensor acts as an emergency stop</w:t>
      </w:r>
      <w:r w:rsidR="00F26C15">
        <w:rPr>
          <w:rFonts w:asciiTheme="majorBidi" w:hAnsiTheme="majorBidi" w:cstheme="majorBidi"/>
          <w:sz w:val="24"/>
          <w:szCs w:val="24"/>
        </w:rPr>
        <w:t>, which requires the entire program to be turned off before operating again.</w:t>
      </w:r>
    </w:p>
    <w:p w14:paraId="4EB9868F" w14:textId="77777777" w:rsidR="00505D01" w:rsidRPr="008B7BAD" w:rsidRDefault="00505D01" w:rsidP="00EA17B5">
      <w:pPr>
        <w:spacing w:after="120" w:line="360" w:lineRule="auto"/>
        <w:rPr>
          <w:rFonts w:asciiTheme="majorBidi" w:hAnsiTheme="majorBidi" w:cstheme="majorBidi"/>
        </w:rPr>
      </w:pPr>
    </w:p>
    <w:p w14:paraId="3E6BF291" w14:textId="77777777" w:rsidR="00EC107D" w:rsidRPr="008B7BAD" w:rsidRDefault="000722C4" w:rsidP="00EA17B5">
      <w:pPr>
        <w:pStyle w:val="Heading1"/>
        <w:spacing w:after="120" w:line="360" w:lineRule="auto"/>
        <w:rPr>
          <w:rFonts w:asciiTheme="majorBidi" w:hAnsiTheme="majorBidi"/>
        </w:rPr>
      </w:pPr>
      <w:bookmarkStart w:id="7" w:name="_Toc13830388"/>
      <w:r>
        <w:rPr>
          <w:rFonts w:asciiTheme="majorBidi" w:hAnsiTheme="majorBidi"/>
        </w:rPr>
        <w:t xml:space="preserve">Author's </w:t>
      </w:r>
      <w:r w:rsidR="007F76A2">
        <w:rPr>
          <w:rFonts w:asciiTheme="majorBidi" w:hAnsiTheme="majorBidi"/>
        </w:rPr>
        <w:t>Biography</w:t>
      </w:r>
      <w:bookmarkEnd w:id="7"/>
    </w:p>
    <w:p w14:paraId="4E457D9D" w14:textId="452A322E" w:rsidR="00B1315C" w:rsidRPr="00EC5950" w:rsidRDefault="00D326B7" w:rsidP="00EC5950">
      <w:pPr>
        <w:spacing w:after="120" w:line="360" w:lineRule="auto"/>
        <w:rPr>
          <w:rFonts w:asciiTheme="majorBidi" w:hAnsiTheme="majorBidi" w:cstheme="majorBidi"/>
          <w:color w:val="00B050"/>
          <w:sz w:val="24"/>
          <w:szCs w:val="24"/>
        </w:rPr>
      </w:pPr>
      <w:r>
        <w:rPr>
          <w:rFonts w:asciiTheme="majorBidi" w:hAnsiTheme="majorBidi" w:cstheme="majorBidi"/>
          <w:sz w:val="24"/>
          <w:szCs w:val="24"/>
        </w:rPr>
        <w:t xml:space="preserve">I have served in the US Navy for 10 years working on advanced electronics, including radar systems, </w:t>
      </w:r>
      <w:r w:rsidR="00987C3F">
        <w:rPr>
          <w:rFonts w:asciiTheme="majorBidi" w:hAnsiTheme="majorBidi" w:cstheme="majorBidi"/>
          <w:sz w:val="24"/>
          <w:szCs w:val="24"/>
        </w:rPr>
        <w:t xml:space="preserve">missile directors and multiple automated machines. My experience </w:t>
      </w:r>
      <w:r w:rsidR="00FD52DF">
        <w:rPr>
          <w:rFonts w:asciiTheme="majorBidi" w:hAnsiTheme="majorBidi" w:cstheme="majorBidi"/>
          <w:sz w:val="24"/>
          <w:szCs w:val="24"/>
        </w:rPr>
        <w:t xml:space="preserve">with PLC’s started from my first year of training when we were taught how </w:t>
      </w:r>
      <w:r w:rsidR="0012165B">
        <w:rPr>
          <w:rFonts w:asciiTheme="majorBidi" w:hAnsiTheme="majorBidi" w:cstheme="majorBidi"/>
          <w:sz w:val="24"/>
          <w:szCs w:val="24"/>
        </w:rPr>
        <w:t xml:space="preserve">to troubleshoot circuit boards using a </w:t>
      </w:r>
      <w:r w:rsidR="00C579C9">
        <w:rPr>
          <w:rFonts w:asciiTheme="majorBidi" w:hAnsiTheme="majorBidi" w:cstheme="majorBidi"/>
          <w:sz w:val="24"/>
          <w:szCs w:val="24"/>
        </w:rPr>
        <w:t xml:space="preserve">NIDA board that will simulate faults based on the specific tests </w:t>
      </w:r>
      <w:r w:rsidR="0036121A">
        <w:rPr>
          <w:rFonts w:asciiTheme="majorBidi" w:hAnsiTheme="majorBidi" w:cstheme="majorBidi"/>
          <w:sz w:val="24"/>
          <w:szCs w:val="24"/>
        </w:rPr>
        <w:t xml:space="preserve">at hand. However, I </w:t>
      </w:r>
      <w:r w:rsidR="00FE18EF">
        <w:rPr>
          <w:rFonts w:asciiTheme="majorBidi" w:hAnsiTheme="majorBidi" w:cstheme="majorBidi"/>
          <w:sz w:val="24"/>
          <w:szCs w:val="24"/>
        </w:rPr>
        <w:t>was not</w:t>
      </w:r>
      <w:r w:rsidR="0036121A">
        <w:rPr>
          <w:rFonts w:asciiTheme="majorBidi" w:hAnsiTheme="majorBidi" w:cstheme="majorBidi"/>
          <w:sz w:val="24"/>
          <w:szCs w:val="24"/>
        </w:rPr>
        <w:t xml:space="preserve"> aware exactly how </w:t>
      </w:r>
      <w:r w:rsidR="00CE0030">
        <w:rPr>
          <w:rFonts w:asciiTheme="majorBidi" w:hAnsiTheme="majorBidi" w:cstheme="majorBidi"/>
          <w:sz w:val="24"/>
          <w:szCs w:val="24"/>
        </w:rPr>
        <w:t>PLCs</w:t>
      </w:r>
      <w:r w:rsidR="0036121A">
        <w:rPr>
          <w:rFonts w:asciiTheme="majorBidi" w:hAnsiTheme="majorBidi" w:cstheme="majorBidi"/>
          <w:sz w:val="24"/>
          <w:szCs w:val="24"/>
        </w:rPr>
        <w:t xml:space="preserve"> functioned until this class where we received </w:t>
      </w:r>
      <w:r w:rsidR="000B2277">
        <w:rPr>
          <w:rFonts w:asciiTheme="majorBidi" w:hAnsiTheme="majorBidi" w:cstheme="majorBidi"/>
          <w:sz w:val="24"/>
          <w:szCs w:val="24"/>
        </w:rPr>
        <w:t>first-hand</w:t>
      </w:r>
      <w:r w:rsidR="0036121A">
        <w:rPr>
          <w:rFonts w:asciiTheme="majorBidi" w:hAnsiTheme="majorBidi" w:cstheme="majorBidi"/>
          <w:sz w:val="24"/>
          <w:szCs w:val="24"/>
        </w:rPr>
        <w:t xml:space="preserve"> experience in </w:t>
      </w:r>
      <w:r w:rsidR="00513789">
        <w:rPr>
          <w:rFonts w:asciiTheme="majorBidi" w:hAnsiTheme="majorBidi" w:cstheme="majorBidi"/>
          <w:sz w:val="24"/>
          <w:szCs w:val="24"/>
        </w:rPr>
        <w:t xml:space="preserve">designing the functionality of the PLC and learned how all the different types of sensors can be used for the PLC to perform a task without input of the operator. </w:t>
      </w:r>
      <w:r w:rsidR="00C112C8">
        <w:rPr>
          <w:rFonts w:asciiTheme="majorBidi" w:hAnsiTheme="majorBidi" w:cstheme="majorBidi"/>
          <w:sz w:val="24"/>
          <w:szCs w:val="24"/>
        </w:rPr>
        <w:t xml:space="preserve">Now that I have begun my </w:t>
      </w:r>
      <w:r w:rsidR="000B2277">
        <w:rPr>
          <w:rFonts w:asciiTheme="majorBidi" w:hAnsiTheme="majorBidi" w:cstheme="majorBidi"/>
          <w:sz w:val="24"/>
          <w:szCs w:val="24"/>
        </w:rPr>
        <w:t>collegiate</w:t>
      </w:r>
      <w:r w:rsidR="00C112C8">
        <w:rPr>
          <w:rFonts w:asciiTheme="majorBidi" w:hAnsiTheme="majorBidi" w:cstheme="majorBidi"/>
          <w:sz w:val="24"/>
          <w:szCs w:val="24"/>
        </w:rPr>
        <w:t xml:space="preserve"> </w:t>
      </w:r>
      <w:r w:rsidR="000B2277">
        <w:rPr>
          <w:rFonts w:asciiTheme="majorBidi" w:hAnsiTheme="majorBidi" w:cstheme="majorBidi"/>
          <w:sz w:val="24"/>
          <w:szCs w:val="24"/>
        </w:rPr>
        <w:t>excursion,</w:t>
      </w:r>
      <w:r w:rsidR="00C112C8">
        <w:rPr>
          <w:rFonts w:asciiTheme="majorBidi" w:hAnsiTheme="majorBidi" w:cstheme="majorBidi"/>
          <w:sz w:val="24"/>
          <w:szCs w:val="24"/>
        </w:rPr>
        <w:t xml:space="preserve"> I hope to </w:t>
      </w:r>
      <w:r w:rsidR="0020226E">
        <w:rPr>
          <w:rFonts w:asciiTheme="majorBidi" w:hAnsiTheme="majorBidi" w:cstheme="majorBidi"/>
          <w:sz w:val="24"/>
          <w:szCs w:val="24"/>
        </w:rPr>
        <w:t xml:space="preserve">gain experience in the network and automation field to support the career experience </w:t>
      </w:r>
      <w:r w:rsidR="000B2277">
        <w:rPr>
          <w:rFonts w:asciiTheme="majorBidi" w:hAnsiTheme="majorBidi" w:cstheme="majorBidi"/>
          <w:sz w:val="24"/>
          <w:szCs w:val="24"/>
        </w:rPr>
        <w:t>so that I can venture into the world of machine learning and cloud networking.</w:t>
      </w:r>
    </w:p>
    <w:p w14:paraId="5AF0E12D" w14:textId="77777777" w:rsidR="00547B2F" w:rsidRPr="008B7BAD" w:rsidRDefault="00505D01" w:rsidP="00EA17B5">
      <w:pPr>
        <w:pStyle w:val="Heading1"/>
        <w:spacing w:after="120" w:line="360" w:lineRule="auto"/>
        <w:rPr>
          <w:rFonts w:asciiTheme="majorBidi" w:hAnsiTheme="majorBidi"/>
        </w:rPr>
      </w:pPr>
      <w:bookmarkStart w:id="8" w:name="_Toc13830389"/>
      <w:r w:rsidRPr="008B7BAD">
        <w:rPr>
          <w:rFonts w:asciiTheme="majorBidi" w:hAnsiTheme="majorBidi"/>
        </w:rPr>
        <w:t>Works Cited</w:t>
      </w:r>
      <w:bookmarkEnd w:id="8"/>
    </w:p>
    <w:p w14:paraId="779811BE" w14:textId="47004A68" w:rsidR="007F76A2" w:rsidRDefault="007F76A2" w:rsidP="007F76A2">
      <w:pPr>
        <w:spacing w:after="120" w:line="360" w:lineRule="auto"/>
        <w:ind w:left="446" w:hanging="446"/>
        <w:rPr>
          <w:rFonts w:asciiTheme="majorBidi" w:hAnsiTheme="majorBidi" w:cstheme="majorBidi"/>
          <w:color w:val="00B050"/>
          <w:sz w:val="24"/>
          <w:szCs w:val="24"/>
        </w:rPr>
      </w:pPr>
      <w:r w:rsidRPr="007F76A2">
        <w:rPr>
          <w:rFonts w:asciiTheme="majorBidi" w:hAnsiTheme="majorBidi" w:cstheme="majorBidi"/>
          <w:sz w:val="24"/>
          <w:szCs w:val="24"/>
        </w:rPr>
        <w:t>[1]</w:t>
      </w:r>
      <w:r>
        <w:rPr>
          <w:rFonts w:asciiTheme="majorBidi" w:hAnsiTheme="majorBidi" w:cstheme="majorBidi"/>
          <w:color w:val="00B050"/>
          <w:sz w:val="24"/>
          <w:szCs w:val="24"/>
        </w:rPr>
        <w:tab/>
      </w:r>
      <w:r w:rsidR="008C7AFE" w:rsidRPr="008C7AFE">
        <w:rPr>
          <w:rFonts w:asciiTheme="majorBidi" w:hAnsiTheme="majorBidi" w:cstheme="majorBidi"/>
          <w:sz w:val="24"/>
          <w:szCs w:val="24"/>
        </w:rPr>
        <w:t>Bartelt, T. (2011). Industrial Automated Systems: Instrumentation and Motion Control. Clifton Park, NY: Delmar, Cengage Learning.</w:t>
      </w:r>
    </w:p>
    <w:p w14:paraId="1FED9C0A" w14:textId="25D4AFFB" w:rsidR="007F76A2" w:rsidRPr="00AC45BE" w:rsidRDefault="007F76A2" w:rsidP="00AC45BE">
      <w:pPr>
        <w:spacing w:after="120" w:line="360" w:lineRule="auto"/>
        <w:ind w:left="446" w:hanging="446"/>
        <w:rPr>
          <w:rFonts w:asciiTheme="majorBidi" w:hAnsiTheme="majorBidi" w:cstheme="majorBidi"/>
          <w:sz w:val="24"/>
          <w:szCs w:val="24"/>
        </w:rPr>
      </w:pPr>
      <w:r w:rsidRPr="007F76A2">
        <w:rPr>
          <w:rFonts w:asciiTheme="majorBidi" w:hAnsiTheme="majorBidi" w:cstheme="majorBidi"/>
          <w:sz w:val="24"/>
          <w:szCs w:val="24"/>
        </w:rPr>
        <w:t>[2]</w:t>
      </w:r>
      <w:r>
        <w:rPr>
          <w:rFonts w:asciiTheme="majorBidi" w:hAnsiTheme="majorBidi" w:cstheme="majorBidi"/>
          <w:color w:val="00B050"/>
          <w:sz w:val="24"/>
          <w:szCs w:val="24"/>
        </w:rPr>
        <w:tab/>
      </w:r>
      <w:r w:rsidR="00AC45BE" w:rsidRPr="00AC45BE">
        <w:rPr>
          <w:rFonts w:asciiTheme="majorBidi" w:hAnsiTheme="majorBidi" w:cstheme="majorBidi"/>
          <w:sz w:val="24"/>
          <w:szCs w:val="24"/>
        </w:rPr>
        <w:t xml:space="preserve">Setting the Standard in PLC Hands-on Training. (n.d.). Retrieved from </w:t>
      </w:r>
      <w:r w:rsidR="00AD3926">
        <w:rPr>
          <w:rFonts w:asciiTheme="majorBidi" w:hAnsiTheme="majorBidi" w:cstheme="majorBidi"/>
          <w:sz w:val="24"/>
          <w:szCs w:val="24"/>
        </w:rPr>
        <w:t>The Learning Pit</w:t>
      </w:r>
      <w:r w:rsidR="00AC45BE" w:rsidRPr="00AC45BE">
        <w:rPr>
          <w:rFonts w:asciiTheme="majorBidi" w:hAnsiTheme="majorBidi" w:cstheme="majorBidi"/>
          <w:sz w:val="24"/>
          <w:szCs w:val="24"/>
        </w:rPr>
        <w:t xml:space="preserve">: </w:t>
      </w:r>
      <w:hyperlink r:id="rId18" w:history="1">
        <w:r w:rsidR="00AC45BE" w:rsidRPr="00AC45BE">
          <w:rPr>
            <w:rStyle w:val="Hyperlink"/>
            <w:rFonts w:asciiTheme="majorBidi" w:hAnsiTheme="majorBidi" w:cstheme="majorBidi"/>
            <w:color w:val="auto"/>
            <w:sz w:val="24"/>
            <w:szCs w:val="24"/>
          </w:rPr>
          <w:t>https://canadu.com/lp/logixpro.html</w:t>
        </w:r>
      </w:hyperlink>
    </w:p>
    <w:p w14:paraId="610C7118" w14:textId="310276FA" w:rsidR="00C07926" w:rsidRDefault="007F76A2" w:rsidP="007F76A2">
      <w:pPr>
        <w:spacing w:after="120" w:line="360" w:lineRule="auto"/>
        <w:ind w:left="446" w:hanging="446"/>
        <w:rPr>
          <w:rFonts w:eastAsia="Times New Roman"/>
        </w:rPr>
      </w:pPr>
      <w:r w:rsidRPr="007F76A2">
        <w:rPr>
          <w:rFonts w:asciiTheme="majorBidi" w:hAnsiTheme="majorBidi" w:cstheme="majorBidi"/>
          <w:sz w:val="24"/>
          <w:szCs w:val="24"/>
        </w:rPr>
        <w:t>[3]</w:t>
      </w:r>
      <w:r>
        <w:rPr>
          <w:rFonts w:asciiTheme="majorBidi" w:hAnsiTheme="majorBidi" w:cstheme="majorBidi"/>
          <w:color w:val="00B050"/>
          <w:sz w:val="24"/>
          <w:szCs w:val="24"/>
        </w:rPr>
        <w:tab/>
      </w:r>
      <w:r w:rsidR="00AD3926" w:rsidRPr="00AD3926">
        <w:rPr>
          <w:rFonts w:asciiTheme="majorBidi" w:hAnsiTheme="majorBidi" w:cstheme="majorBidi"/>
          <w:sz w:val="24"/>
          <w:szCs w:val="24"/>
        </w:rPr>
        <w:t xml:space="preserve">LogixPro The Silo Lab Utilizing Relay Logic. (n.d.). Retrieved from The Learning Pit: </w:t>
      </w:r>
      <w:hyperlink r:id="rId19" w:history="1">
        <w:r w:rsidR="00F8223A" w:rsidRPr="00F8223A">
          <w:rPr>
            <w:rStyle w:val="Hyperlink"/>
            <w:rFonts w:asciiTheme="majorBidi" w:hAnsiTheme="majorBidi" w:cstheme="majorBidi"/>
            <w:color w:val="auto"/>
            <w:sz w:val="24"/>
            <w:szCs w:val="24"/>
          </w:rPr>
          <w:t>https://canadu.com/lp/doc/sl/sl-rl.html</w:t>
        </w:r>
      </w:hyperlink>
    </w:p>
    <w:p w14:paraId="611A49F1" w14:textId="574DDC62" w:rsidR="00AD3926" w:rsidRPr="00AD3926" w:rsidRDefault="00AD3926" w:rsidP="007F76A2">
      <w:pPr>
        <w:spacing w:after="120" w:line="360" w:lineRule="auto"/>
        <w:ind w:left="446" w:hanging="446"/>
        <w:rPr>
          <w:rFonts w:asciiTheme="majorBidi" w:hAnsiTheme="majorBidi" w:cstheme="majorBidi"/>
          <w:sz w:val="24"/>
          <w:szCs w:val="24"/>
        </w:rPr>
      </w:pPr>
    </w:p>
    <w:p w14:paraId="6D058127" w14:textId="77777777" w:rsidR="00505D01" w:rsidRPr="008B7BAD" w:rsidRDefault="00505D01" w:rsidP="00EA17B5">
      <w:pPr>
        <w:spacing w:after="120" w:line="360" w:lineRule="auto"/>
        <w:rPr>
          <w:rFonts w:asciiTheme="majorBidi" w:hAnsiTheme="majorBidi" w:cstheme="majorBidi"/>
        </w:rPr>
      </w:pPr>
    </w:p>
    <w:p w14:paraId="07389933" w14:textId="77777777" w:rsidR="00505D01" w:rsidRPr="008B7BAD" w:rsidRDefault="00505D01" w:rsidP="00EA17B5">
      <w:pPr>
        <w:pStyle w:val="Heading1"/>
        <w:spacing w:before="0" w:after="120" w:line="360" w:lineRule="auto"/>
        <w:rPr>
          <w:rFonts w:asciiTheme="majorBidi" w:hAnsiTheme="majorBidi"/>
        </w:rPr>
      </w:pPr>
      <w:bookmarkStart w:id="9" w:name="_Toc13830390"/>
      <w:r w:rsidRPr="008B7BAD">
        <w:rPr>
          <w:rFonts w:asciiTheme="majorBidi" w:hAnsiTheme="majorBidi"/>
        </w:rPr>
        <w:t>Work Consulted</w:t>
      </w:r>
      <w:bookmarkEnd w:id="9"/>
    </w:p>
    <w:p w14:paraId="57D4AE34" w14:textId="6F369FD7" w:rsidR="00880242" w:rsidRDefault="002D710B" w:rsidP="00B8786C">
      <w:pPr>
        <w:spacing w:after="120" w:line="240" w:lineRule="auto"/>
        <w:rPr>
          <w:rFonts w:asciiTheme="majorBidi" w:hAnsiTheme="majorBidi" w:cstheme="majorBidi"/>
          <w:sz w:val="24"/>
          <w:szCs w:val="24"/>
        </w:rPr>
      </w:pPr>
      <w:r>
        <w:rPr>
          <w:rFonts w:asciiTheme="majorBidi" w:hAnsiTheme="majorBidi" w:cstheme="majorBidi"/>
          <w:sz w:val="24"/>
          <w:szCs w:val="24"/>
        </w:rPr>
        <w:t>Winter Taylor, Devry University</w:t>
      </w:r>
    </w:p>
    <w:p w14:paraId="14BA7073" w14:textId="270E6B49" w:rsidR="007F76A2" w:rsidRDefault="00880242" w:rsidP="00B8786C">
      <w:pPr>
        <w:spacing w:after="120" w:line="240" w:lineRule="auto"/>
        <w:rPr>
          <w:rFonts w:asciiTheme="majorBidi" w:hAnsiTheme="majorBidi" w:cstheme="majorBidi"/>
          <w:color w:val="00B050"/>
        </w:rPr>
      </w:pPr>
      <w:r>
        <w:rPr>
          <w:rFonts w:asciiTheme="majorBidi" w:hAnsiTheme="majorBidi" w:cstheme="majorBidi"/>
          <w:sz w:val="24"/>
          <w:szCs w:val="24"/>
        </w:rPr>
        <w:t>Rodrick Flowers, Devry University</w:t>
      </w:r>
    </w:p>
    <w:p w14:paraId="1317B0C2" w14:textId="77777777" w:rsidR="00B8786C" w:rsidRPr="00B8786C" w:rsidRDefault="00B8786C" w:rsidP="00B8786C">
      <w:pPr>
        <w:spacing w:after="120" w:line="240" w:lineRule="auto"/>
        <w:rPr>
          <w:rFonts w:asciiTheme="majorBidi" w:hAnsiTheme="majorBidi" w:cstheme="majorBidi"/>
          <w:color w:val="00B050"/>
        </w:rPr>
      </w:pPr>
    </w:p>
    <w:p w14:paraId="4F789C1B" w14:textId="77777777" w:rsidR="00EA17B5" w:rsidRPr="008B7BAD" w:rsidRDefault="00EA17B5" w:rsidP="00EA17B5">
      <w:pPr>
        <w:pStyle w:val="Heading1"/>
        <w:spacing w:before="0" w:after="120" w:line="360" w:lineRule="auto"/>
        <w:rPr>
          <w:rFonts w:asciiTheme="majorBidi" w:hAnsiTheme="majorBidi"/>
        </w:rPr>
      </w:pPr>
      <w:bookmarkStart w:id="10" w:name="_Toc13830391"/>
      <w:r w:rsidRPr="008B7BAD">
        <w:rPr>
          <w:rFonts w:asciiTheme="majorBidi" w:hAnsiTheme="majorBidi"/>
        </w:rPr>
        <w:t>Appendix A</w:t>
      </w:r>
      <w:bookmarkEnd w:id="10"/>
    </w:p>
    <w:p w14:paraId="610997B7" w14:textId="12AF30B7" w:rsidR="00CA1221" w:rsidRPr="00F8223A" w:rsidRDefault="00F8223A" w:rsidP="00EC5950">
      <w:pPr>
        <w:spacing w:after="120" w:line="360" w:lineRule="auto"/>
        <w:rPr>
          <w:rFonts w:asciiTheme="majorBidi" w:hAnsiTheme="majorBidi" w:cstheme="majorBidi"/>
          <w:sz w:val="24"/>
          <w:szCs w:val="24"/>
        </w:rPr>
      </w:pPr>
      <w:r>
        <w:rPr>
          <w:rFonts w:asciiTheme="majorBidi" w:hAnsiTheme="majorBidi" w:cstheme="majorBidi"/>
          <w:sz w:val="24"/>
          <w:szCs w:val="24"/>
        </w:rPr>
        <w:t>No Datasheet to provide.</w:t>
      </w:r>
    </w:p>
    <w:p w14:paraId="480E3480" w14:textId="77777777" w:rsidR="00EA17B5" w:rsidRPr="008B7BAD" w:rsidRDefault="00EA17B5" w:rsidP="00EA17B5">
      <w:pPr>
        <w:pStyle w:val="Heading1"/>
        <w:spacing w:after="120" w:line="360" w:lineRule="auto"/>
        <w:rPr>
          <w:rFonts w:asciiTheme="majorBidi" w:hAnsiTheme="majorBidi"/>
        </w:rPr>
      </w:pPr>
      <w:bookmarkStart w:id="11" w:name="_Toc13830392"/>
      <w:r w:rsidRPr="008B7BAD">
        <w:rPr>
          <w:rFonts w:asciiTheme="majorBidi" w:hAnsiTheme="majorBidi"/>
        </w:rPr>
        <w:t>Appendix B</w:t>
      </w:r>
      <w:bookmarkEnd w:id="11"/>
    </w:p>
    <w:p w14:paraId="6400F75A" w14:textId="22EEF680" w:rsidR="00EA17B5" w:rsidRPr="00EC5950" w:rsidRDefault="00D6511F" w:rsidP="00EC5950">
      <w:pPr>
        <w:spacing w:after="120" w:line="360" w:lineRule="auto"/>
        <w:rPr>
          <w:rFonts w:asciiTheme="majorBidi" w:hAnsiTheme="majorBidi" w:cstheme="majorBidi"/>
          <w:color w:val="00B050"/>
          <w:sz w:val="24"/>
          <w:szCs w:val="24"/>
        </w:rPr>
      </w:pPr>
      <w:r>
        <w:rPr>
          <w:rFonts w:asciiTheme="majorBidi" w:hAnsiTheme="majorBidi" w:cstheme="majorBidi"/>
          <w:sz w:val="24"/>
          <w:szCs w:val="24"/>
        </w:rPr>
        <w:t>I offered as feedback to my classmates to ensure proper execution of this project</w:t>
      </w:r>
      <w:r w:rsidR="00D22304">
        <w:rPr>
          <w:rFonts w:asciiTheme="majorBidi" w:hAnsiTheme="majorBidi" w:cstheme="majorBidi"/>
          <w:sz w:val="24"/>
          <w:szCs w:val="24"/>
        </w:rPr>
        <w:t xml:space="preserve">, to keep note of </w:t>
      </w:r>
      <w:r w:rsidR="004012F1">
        <w:rPr>
          <w:rFonts w:asciiTheme="majorBidi" w:hAnsiTheme="majorBidi" w:cstheme="majorBidi"/>
          <w:sz w:val="24"/>
          <w:szCs w:val="24"/>
        </w:rPr>
        <w:t xml:space="preserve">references used during the research of different sensor types and their uses. I also offered to keep an open mind to the many uses that a PLC can have in </w:t>
      </w:r>
      <w:r w:rsidR="00B03081">
        <w:rPr>
          <w:rFonts w:asciiTheme="majorBidi" w:hAnsiTheme="majorBidi" w:cstheme="majorBidi"/>
          <w:sz w:val="24"/>
          <w:szCs w:val="24"/>
        </w:rPr>
        <w:t>today’s</w:t>
      </w:r>
      <w:r w:rsidR="00D74018">
        <w:rPr>
          <w:rFonts w:asciiTheme="majorBidi" w:hAnsiTheme="majorBidi" w:cstheme="majorBidi"/>
          <w:sz w:val="24"/>
          <w:szCs w:val="24"/>
        </w:rPr>
        <w:t xml:space="preserve"> world. From automated robotics performing surgery, to a coffee machine that needs no input from the user other than </w:t>
      </w:r>
      <w:r w:rsidR="00B03081">
        <w:rPr>
          <w:rFonts w:asciiTheme="majorBidi" w:hAnsiTheme="majorBidi" w:cstheme="majorBidi"/>
          <w:sz w:val="24"/>
          <w:szCs w:val="24"/>
        </w:rPr>
        <w:t>adding coffee beans to the tank</w:t>
      </w:r>
      <w:r w:rsidR="00FE18EF">
        <w:rPr>
          <w:rFonts w:asciiTheme="majorBidi" w:hAnsiTheme="majorBidi" w:cstheme="majorBidi"/>
          <w:sz w:val="24"/>
          <w:szCs w:val="24"/>
        </w:rPr>
        <w:t xml:space="preserve">. </w:t>
      </w:r>
    </w:p>
    <w:p w14:paraId="6362261C" w14:textId="389D0746" w:rsidR="000722C4" w:rsidRPr="000722C4" w:rsidRDefault="000722C4" w:rsidP="000722C4">
      <w:pPr>
        <w:spacing w:after="120" w:line="360" w:lineRule="auto"/>
        <w:rPr>
          <w:rFonts w:asciiTheme="majorBidi" w:hAnsiTheme="majorBidi" w:cstheme="majorBidi"/>
          <w:color w:val="00B050"/>
          <w:sz w:val="24"/>
          <w:szCs w:val="24"/>
        </w:rPr>
      </w:pPr>
    </w:p>
    <w:sectPr w:rsidR="000722C4" w:rsidRPr="000722C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95E79" w14:textId="77777777" w:rsidR="008D5423" w:rsidRDefault="008D5423" w:rsidP="00535053">
      <w:pPr>
        <w:spacing w:after="0" w:line="240" w:lineRule="auto"/>
      </w:pPr>
      <w:r>
        <w:separator/>
      </w:r>
    </w:p>
  </w:endnote>
  <w:endnote w:type="continuationSeparator" w:id="0">
    <w:p w14:paraId="2F6E12E8" w14:textId="77777777" w:rsidR="008D5423" w:rsidRDefault="008D5423" w:rsidP="0053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3C08B" w14:textId="77777777" w:rsidR="008D5423" w:rsidRDefault="008D5423" w:rsidP="00535053">
      <w:pPr>
        <w:spacing w:after="0" w:line="240" w:lineRule="auto"/>
      </w:pPr>
      <w:r>
        <w:separator/>
      </w:r>
    </w:p>
  </w:footnote>
  <w:footnote w:type="continuationSeparator" w:id="0">
    <w:p w14:paraId="1C30DFA0" w14:textId="77777777" w:rsidR="008D5423" w:rsidRDefault="008D5423" w:rsidP="00535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A2C59"/>
    <w:multiLevelType w:val="hybridMultilevel"/>
    <w:tmpl w:val="28DCEFEC"/>
    <w:lvl w:ilvl="0" w:tplc="46769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A2A60"/>
    <w:multiLevelType w:val="hybridMultilevel"/>
    <w:tmpl w:val="B7AE28CA"/>
    <w:lvl w:ilvl="0" w:tplc="5A6A1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B2A66"/>
    <w:multiLevelType w:val="hybridMultilevel"/>
    <w:tmpl w:val="DDBE6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07A1E"/>
    <w:multiLevelType w:val="hybridMultilevel"/>
    <w:tmpl w:val="225EF0B0"/>
    <w:lvl w:ilvl="0" w:tplc="8B5E1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110709"/>
    <w:multiLevelType w:val="hybridMultilevel"/>
    <w:tmpl w:val="3F08A084"/>
    <w:lvl w:ilvl="0" w:tplc="76B6A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52D03"/>
    <w:multiLevelType w:val="hybridMultilevel"/>
    <w:tmpl w:val="FC82C74E"/>
    <w:lvl w:ilvl="0" w:tplc="B10A7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75B25"/>
    <w:multiLevelType w:val="hybridMultilevel"/>
    <w:tmpl w:val="DA90778C"/>
    <w:lvl w:ilvl="0" w:tplc="A20E8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2B2361"/>
    <w:multiLevelType w:val="hybridMultilevel"/>
    <w:tmpl w:val="EB1297C2"/>
    <w:lvl w:ilvl="0" w:tplc="24B6C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2814FF"/>
    <w:multiLevelType w:val="hybridMultilevel"/>
    <w:tmpl w:val="6124FEAE"/>
    <w:lvl w:ilvl="0" w:tplc="9E743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575D7"/>
    <w:multiLevelType w:val="hybridMultilevel"/>
    <w:tmpl w:val="F2D0D594"/>
    <w:lvl w:ilvl="0" w:tplc="46E2B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317C81"/>
    <w:multiLevelType w:val="hybridMultilevel"/>
    <w:tmpl w:val="522274E2"/>
    <w:lvl w:ilvl="0" w:tplc="C0DC6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110EE"/>
    <w:multiLevelType w:val="hybridMultilevel"/>
    <w:tmpl w:val="48FA096C"/>
    <w:lvl w:ilvl="0" w:tplc="3DCE6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87737"/>
    <w:multiLevelType w:val="hybridMultilevel"/>
    <w:tmpl w:val="8416AACC"/>
    <w:lvl w:ilvl="0" w:tplc="109A4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B18B8"/>
    <w:multiLevelType w:val="hybridMultilevel"/>
    <w:tmpl w:val="FA16DF22"/>
    <w:lvl w:ilvl="0" w:tplc="5902FB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014DE"/>
    <w:multiLevelType w:val="hybridMultilevel"/>
    <w:tmpl w:val="7C649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BFC4ADA"/>
    <w:multiLevelType w:val="hybridMultilevel"/>
    <w:tmpl w:val="8CC608E8"/>
    <w:lvl w:ilvl="0" w:tplc="61823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875145"/>
    <w:multiLevelType w:val="hybridMultilevel"/>
    <w:tmpl w:val="3B208F7E"/>
    <w:lvl w:ilvl="0" w:tplc="1B46C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5C36CA"/>
    <w:multiLevelType w:val="hybridMultilevel"/>
    <w:tmpl w:val="4AEA713C"/>
    <w:lvl w:ilvl="0" w:tplc="45288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003B8"/>
    <w:multiLevelType w:val="hybridMultilevel"/>
    <w:tmpl w:val="90F46FB6"/>
    <w:lvl w:ilvl="0" w:tplc="E9109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8E7118"/>
    <w:multiLevelType w:val="hybridMultilevel"/>
    <w:tmpl w:val="D708FA80"/>
    <w:lvl w:ilvl="0" w:tplc="8F88D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92C9A"/>
    <w:multiLevelType w:val="hybridMultilevel"/>
    <w:tmpl w:val="B726A422"/>
    <w:lvl w:ilvl="0" w:tplc="5A24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BE6E07"/>
    <w:multiLevelType w:val="hybridMultilevel"/>
    <w:tmpl w:val="8A64BD08"/>
    <w:lvl w:ilvl="0" w:tplc="1666A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6519AE"/>
    <w:multiLevelType w:val="hybridMultilevel"/>
    <w:tmpl w:val="D88E37D2"/>
    <w:lvl w:ilvl="0" w:tplc="BE1A8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3015EE"/>
    <w:multiLevelType w:val="hybridMultilevel"/>
    <w:tmpl w:val="053C42F2"/>
    <w:lvl w:ilvl="0" w:tplc="9C90B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8240D6"/>
    <w:multiLevelType w:val="hybridMultilevel"/>
    <w:tmpl w:val="4C8649A4"/>
    <w:lvl w:ilvl="0" w:tplc="F2E86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1A600F"/>
    <w:multiLevelType w:val="hybridMultilevel"/>
    <w:tmpl w:val="ECF61994"/>
    <w:lvl w:ilvl="0" w:tplc="47FE3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520726">
    <w:abstractNumId w:val="14"/>
  </w:num>
  <w:num w:numId="2" w16cid:durableId="467011731">
    <w:abstractNumId w:val="2"/>
  </w:num>
  <w:num w:numId="3" w16cid:durableId="623846376">
    <w:abstractNumId w:val="8"/>
  </w:num>
  <w:num w:numId="4" w16cid:durableId="982808729">
    <w:abstractNumId w:val="21"/>
  </w:num>
  <w:num w:numId="5" w16cid:durableId="1104182471">
    <w:abstractNumId w:val="0"/>
  </w:num>
  <w:num w:numId="6" w16cid:durableId="376470414">
    <w:abstractNumId w:val="9"/>
  </w:num>
  <w:num w:numId="7" w16cid:durableId="1387266956">
    <w:abstractNumId w:val="11"/>
  </w:num>
  <w:num w:numId="8" w16cid:durableId="515968686">
    <w:abstractNumId w:val="12"/>
  </w:num>
  <w:num w:numId="9" w16cid:durableId="2026855774">
    <w:abstractNumId w:val="3"/>
  </w:num>
  <w:num w:numId="10" w16cid:durableId="1286623753">
    <w:abstractNumId w:val="23"/>
  </w:num>
  <w:num w:numId="11" w16cid:durableId="806169719">
    <w:abstractNumId w:val="22"/>
  </w:num>
  <w:num w:numId="12" w16cid:durableId="1773814135">
    <w:abstractNumId w:val="25"/>
  </w:num>
  <w:num w:numId="13" w16cid:durableId="118502460">
    <w:abstractNumId w:val="7"/>
  </w:num>
  <w:num w:numId="14" w16cid:durableId="1699240224">
    <w:abstractNumId w:val="5"/>
  </w:num>
  <w:num w:numId="15" w16cid:durableId="1503933869">
    <w:abstractNumId w:val="17"/>
  </w:num>
  <w:num w:numId="16" w16cid:durableId="999843100">
    <w:abstractNumId w:val="6"/>
  </w:num>
  <w:num w:numId="17" w16cid:durableId="1552115022">
    <w:abstractNumId w:val="20"/>
  </w:num>
  <w:num w:numId="18" w16cid:durableId="176190381">
    <w:abstractNumId w:val="19"/>
  </w:num>
  <w:num w:numId="19" w16cid:durableId="2147314369">
    <w:abstractNumId w:val="10"/>
  </w:num>
  <w:num w:numId="20" w16cid:durableId="724647902">
    <w:abstractNumId w:val="18"/>
  </w:num>
  <w:num w:numId="21" w16cid:durableId="1349865291">
    <w:abstractNumId w:val="4"/>
  </w:num>
  <w:num w:numId="22" w16cid:durableId="148056354">
    <w:abstractNumId w:val="16"/>
  </w:num>
  <w:num w:numId="23" w16cid:durableId="614942679">
    <w:abstractNumId w:val="13"/>
  </w:num>
  <w:num w:numId="24" w16cid:durableId="2036998555">
    <w:abstractNumId w:val="1"/>
  </w:num>
  <w:num w:numId="25" w16cid:durableId="1713724026">
    <w:abstractNumId w:val="24"/>
  </w:num>
  <w:num w:numId="26" w16cid:durableId="10708129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6"/>
  <w:removePersonalInformation/>
  <w:removeDateAndTime/>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053"/>
    <w:rsid w:val="00003851"/>
    <w:rsid w:val="00004C69"/>
    <w:rsid w:val="0000509F"/>
    <w:rsid w:val="0000639E"/>
    <w:rsid w:val="00007482"/>
    <w:rsid w:val="00026BAC"/>
    <w:rsid w:val="0003486E"/>
    <w:rsid w:val="00053AF3"/>
    <w:rsid w:val="00054BE1"/>
    <w:rsid w:val="00057439"/>
    <w:rsid w:val="000722C4"/>
    <w:rsid w:val="0007359A"/>
    <w:rsid w:val="00083177"/>
    <w:rsid w:val="0009367D"/>
    <w:rsid w:val="000A4FAE"/>
    <w:rsid w:val="000B2277"/>
    <w:rsid w:val="000B4015"/>
    <w:rsid w:val="000D16A7"/>
    <w:rsid w:val="000D4F2D"/>
    <w:rsid w:val="000D5E30"/>
    <w:rsid w:val="0010640A"/>
    <w:rsid w:val="0010726B"/>
    <w:rsid w:val="00114B50"/>
    <w:rsid w:val="0012165B"/>
    <w:rsid w:val="00130ACC"/>
    <w:rsid w:val="001542C2"/>
    <w:rsid w:val="00155FEF"/>
    <w:rsid w:val="00160A2C"/>
    <w:rsid w:val="001873BF"/>
    <w:rsid w:val="001A158F"/>
    <w:rsid w:val="001A3F83"/>
    <w:rsid w:val="001B2B20"/>
    <w:rsid w:val="001B713E"/>
    <w:rsid w:val="001C7196"/>
    <w:rsid w:val="001D7F23"/>
    <w:rsid w:val="001E3BB2"/>
    <w:rsid w:val="001F5767"/>
    <w:rsid w:val="001F6768"/>
    <w:rsid w:val="0020226E"/>
    <w:rsid w:val="00205E77"/>
    <w:rsid w:val="00212334"/>
    <w:rsid w:val="0021604D"/>
    <w:rsid w:val="00217345"/>
    <w:rsid w:val="002574F9"/>
    <w:rsid w:val="00260936"/>
    <w:rsid w:val="002662FF"/>
    <w:rsid w:val="00294D24"/>
    <w:rsid w:val="00295925"/>
    <w:rsid w:val="00295956"/>
    <w:rsid w:val="002A2B50"/>
    <w:rsid w:val="002A4CA7"/>
    <w:rsid w:val="002B55D8"/>
    <w:rsid w:val="002C4456"/>
    <w:rsid w:val="002D5517"/>
    <w:rsid w:val="002D710B"/>
    <w:rsid w:val="002F6DB5"/>
    <w:rsid w:val="00312013"/>
    <w:rsid w:val="00321FF1"/>
    <w:rsid w:val="00341959"/>
    <w:rsid w:val="003478E8"/>
    <w:rsid w:val="00352FF7"/>
    <w:rsid w:val="00353E6F"/>
    <w:rsid w:val="0036121A"/>
    <w:rsid w:val="003665B1"/>
    <w:rsid w:val="003679C7"/>
    <w:rsid w:val="003837EA"/>
    <w:rsid w:val="003921DA"/>
    <w:rsid w:val="00392E58"/>
    <w:rsid w:val="003A30D4"/>
    <w:rsid w:val="003B13CB"/>
    <w:rsid w:val="003D68A8"/>
    <w:rsid w:val="003E3CDD"/>
    <w:rsid w:val="003F0B9C"/>
    <w:rsid w:val="004012F1"/>
    <w:rsid w:val="004053DE"/>
    <w:rsid w:val="0040597F"/>
    <w:rsid w:val="00410A5E"/>
    <w:rsid w:val="00411D7A"/>
    <w:rsid w:val="00426A0C"/>
    <w:rsid w:val="0043228F"/>
    <w:rsid w:val="00460ACC"/>
    <w:rsid w:val="004635C2"/>
    <w:rsid w:val="00471768"/>
    <w:rsid w:val="00471905"/>
    <w:rsid w:val="004A0980"/>
    <w:rsid w:val="004A3690"/>
    <w:rsid w:val="004C3F70"/>
    <w:rsid w:val="004C6BA2"/>
    <w:rsid w:val="004E0A4D"/>
    <w:rsid w:val="004F2CDF"/>
    <w:rsid w:val="005055A5"/>
    <w:rsid w:val="00505D01"/>
    <w:rsid w:val="00513789"/>
    <w:rsid w:val="00535053"/>
    <w:rsid w:val="00544C1A"/>
    <w:rsid w:val="00547B2F"/>
    <w:rsid w:val="005553FE"/>
    <w:rsid w:val="00557EB2"/>
    <w:rsid w:val="00565017"/>
    <w:rsid w:val="00584B8E"/>
    <w:rsid w:val="005B76B8"/>
    <w:rsid w:val="005B7BD6"/>
    <w:rsid w:val="005C4D4B"/>
    <w:rsid w:val="005D336F"/>
    <w:rsid w:val="005E1AD1"/>
    <w:rsid w:val="005E3457"/>
    <w:rsid w:val="005E4B73"/>
    <w:rsid w:val="005E5E55"/>
    <w:rsid w:val="005E6247"/>
    <w:rsid w:val="005F36DF"/>
    <w:rsid w:val="00602F71"/>
    <w:rsid w:val="0061513F"/>
    <w:rsid w:val="00632C0F"/>
    <w:rsid w:val="00641468"/>
    <w:rsid w:val="006469A6"/>
    <w:rsid w:val="00651545"/>
    <w:rsid w:val="00652CFE"/>
    <w:rsid w:val="00653F74"/>
    <w:rsid w:val="006652DC"/>
    <w:rsid w:val="00672F01"/>
    <w:rsid w:val="0067468E"/>
    <w:rsid w:val="006772D8"/>
    <w:rsid w:val="00692792"/>
    <w:rsid w:val="006B2D73"/>
    <w:rsid w:val="006B79AD"/>
    <w:rsid w:val="006D40B0"/>
    <w:rsid w:val="006D6BCB"/>
    <w:rsid w:val="006F29F0"/>
    <w:rsid w:val="00713BC8"/>
    <w:rsid w:val="007323C1"/>
    <w:rsid w:val="007532B3"/>
    <w:rsid w:val="007712CD"/>
    <w:rsid w:val="0077757E"/>
    <w:rsid w:val="00782C7F"/>
    <w:rsid w:val="007902AC"/>
    <w:rsid w:val="007A0325"/>
    <w:rsid w:val="007A5A99"/>
    <w:rsid w:val="007C1355"/>
    <w:rsid w:val="007C200B"/>
    <w:rsid w:val="007F5C41"/>
    <w:rsid w:val="007F6218"/>
    <w:rsid w:val="007F76A2"/>
    <w:rsid w:val="00880242"/>
    <w:rsid w:val="008823BB"/>
    <w:rsid w:val="00882648"/>
    <w:rsid w:val="008B7BAD"/>
    <w:rsid w:val="008C7AFE"/>
    <w:rsid w:val="008D41B1"/>
    <w:rsid w:val="008D50EE"/>
    <w:rsid w:val="008D5423"/>
    <w:rsid w:val="00901BC6"/>
    <w:rsid w:val="00934774"/>
    <w:rsid w:val="009579F4"/>
    <w:rsid w:val="009612F3"/>
    <w:rsid w:val="00964F04"/>
    <w:rsid w:val="00973605"/>
    <w:rsid w:val="00975428"/>
    <w:rsid w:val="00987C3F"/>
    <w:rsid w:val="009B0D68"/>
    <w:rsid w:val="009E186F"/>
    <w:rsid w:val="00A00C4A"/>
    <w:rsid w:val="00A050E5"/>
    <w:rsid w:val="00A07BE7"/>
    <w:rsid w:val="00A219DC"/>
    <w:rsid w:val="00A21F2F"/>
    <w:rsid w:val="00A502C1"/>
    <w:rsid w:val="00A528C5"/>
    <w:rsid w:val="00A559AF"/>
    <w:rsid w:val="00A57AF9"/>
    <w:rsid w:val="00A87539"/>
    <w:rsid w:val="00A94244"/>
    <w:rsid w:val="00AA7CB6"/>
    <w:rsid w:val="00AB7278"/>
    <w:rsid w:val="00AC45BE"/>
    <w:rsid w:val="00AD210E"/>
    <w:rsid w:val="00AD304F"/>
    <w:rsid w:val="00AD3926"/>
    <w:rsid w:val="00AD648B"/>
    <w:rsid w:val="00AD7506"/>
    <w:rsid w:val="00AE49DF"/>
    <w:rsid w:val="00AF0FA0"/>
    <w:rsid w:val="00B021A9"/>
    <w:rsid w:val="00B03081"/>
    <w:rsid w:val="00B05DE3"/>
    <w:rsid w:val="00B1315C"/>
    <w:rsid w:val="00B21E39"/>
    <w:rsid w:val="00B24C2F"/>
    <w:rsid w:val="00B308FF"/>
    <w:rsid w:val="00B34690"/>
    <w:rsid w:val="00B66225"/>
    <w:rsid w:val="00B810F7"/>
    <w:rsid w:val="00B81E06"/>
    <w:rsid w:val="00B8786C"/>
    <w:rsid w:val="00B9257F"/>
    <w:rsid w:val="00BB1B94"/>
    <w:rsid w:val="00BB2E96"/>
    <w:rsid w:val="00BB4C2D"/>
    <w:rsid w:val="00BC2B78"/>
    <w:rsid w:val="00BC348D"/>
    <w:rsid w:val="00BD02A6"/>
    <w:rsid w:val="00BD6E2D"/>
    <w:rsid w:val="00BF5190"/>
    <w:rsid w:val="00BF7592"/>
    <w:rsid w:val="00C0773D"/>
    <w:rsid w:val="00C07926"/>
    <w:rsid w:val="00C112C8"/>
    <w:rsid w:val="00C1188C"/>
    <w:rsid w:val="00C13F74"/>
    <w:rsid w:val="00C1579C"/>
    <w:rsid w:val="00C25D21"/>
    <w:rsid w:val="00C34096"/>
    <w:rsid w:val="00C35994"/>
    <w:rsid w:val="00C438E2"/>
    <w:rsid w:val="00C579C9"/>
    <w:rsid w:val="00C61548"/>
    <w:rsid w:val="00C73053"/>
    <w:rsid w:val="00C84DF5"/>
    <w:rsid w:val="00CA1221"/>
    <w:rsid w:val="00CB700A"/>
    <w:rsid w:val="00CD4F34"/>
    <w:rsid w:val="00CE0030"/>
    <w:rsid w:val="00CE5923"/>
    <w:rsid w:val="00CE5B4B"/>
    <w:rsid w:val="00CF03DF"/>
    <w:rsid w:val="00CF6FD6"/>
    <w:rsid w:val="00CF7D8F"/>
    <w:rsid w:val="00D01DEB"/>
    <w:rsid w:val="00D16430"/>
    <w:rsid w:val="00D22304"/>
    <w:rsid w:val="00D2349D"/>
    <w:rsid w:val="00D23B3C"/>
    <w:rsid w:val="00D326B7"/>
    <w:rsid w:val="00D53C59"/>
    <w:rsid w:val="00D61820"/>
    <w:rsid w:val="00D6511F"/>
    <w:rsid w:val="00D7028E"/>
    <w:rsid w:val="00D74018"/>
    <w:rsid w:val="00DA776C"/>
    <w:rsid w:val="00DD03DE"/>
    <w:rsid w:val="00DE24F3"/>
    <w:rsid w:val="00E0661E"/>
    <w:rsid w:val="00E24D6C"/>
    <w:rsid w:val="00E2583C"/>
    <w:rsid w:val="00E30862"/>
    <w:rsid w:val="00E30BAB"/>
    <w:rsid w:val="00E35EE2"/>
    <w:rsid w:val="00E4328C"/>
    <w:rsid w:val="00E552E0"/>
    <w:rsid w:val="00E77C02"/>
    <w:rsid w:val="00E931F2"/>
    <w:rsid w:val="00E9603C"/>
    <w:rsid w:val="00EA17B5"/>
    <w:rsid w:val="00EA7BFF"/>
    <w:rsid w:val="00EB49B8"/>
    <w:rsid w:val="00EC107D"/>
    <w:rsid w:val="00EC5950"/>
    <w:rsid w:val="00EE238B"/>
    <w:rsid w:val="00EE27D1"/>
    <w:rsid w:val="00EE3538"/>
    <w:rsid w:val="00F012D7"/>
    <w:rsid w:val="00F074E3"/>
    <w:rsid w:val="00F121FE"/>
    <w:rsid w:val="00F26C15"/>
    <w:rsid w:val="00F27F04"/>
    <w:rsid w:val="00F332FE"/>
    <w:rsid w:val="00F60D58"/>
    <w:rsid w:val="00F65A7D"/>
    <w:rsid w:val="00F81DBA"/>
    <w:rsid w:val="00F8223A"/>
    <w:rsid w:val="00FC1A36"/>
    <w:rsid w:val="00FC72F1"/>
    <w:rsid w:val="00FC7DE2"/>
    <w:rsid w:val="00FD52DF"/>
    <w:rsid w:val="00FE18EF"/>
    <w:rsid w:val="00FE486B"/>
    <w:rsid w:val="00FF03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D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F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053"/>
  </w:style>
  <w:style w:type="paragraph" w:styleId="Footer">
    <w:name w:val="footer"/>
    <w:basedOn w:val="Normal"/>
    <w:link w:val="FooterChar"/>
    <w:uiPriority w:val="99"/>
    <w:unhideWhenUsed/>
    <w:rsid w:val="00535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053"/>
  </w:style>
  <w:style w:type="character" w:customStyle="1" w:styleId="Heading1Char">
    <w:name w:val="Heading 1 Char"/>
    <w:basedOn w:val="DefaultParagraphFont"/>
    <w:link w:val="Heading1"/>
    <w:uiPriority w:val="9"/>
    <w:rsid w:val="00602F7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2F71"/>
    <w:pPr>
      <w:outlineLvl w:val="9"/>
    </w:pPr>
  </w:style>
  <w:style w:type="paragraph" w:styleId="TOC2">
    <w:name w:val="toc 2"/>
    <w:basedOn w:val="Normal"/>
    <w:next w:val="Normal"/>
    <w:autoRedefine/>
    <w:uiPriority w:val="39"/>
    <w:unhideWhenUsed/>
    <w:rsid w:val="00602F71"/>
    <w:pPr>
      <w:spacing w:after="100"/>
      <w:ind w:left="220"/>
    </w:pPr>
    <w:rPr>
      <w:rFonts w:eastAsiaTheme="minorEastAsia" w:cs="Times New Roman"/>
    </w:rPr>
  </w:style>
  <w:style w:type="paragraph" w:styleId="TOC1">
    <w:name w:val="toc 1"/>
    <w:basedOn w:val="Normal"/>
    <w:next w:val="Normal"/>
    <w:autoRedefine/>
    <w:uiPriority w:val="39"/>
    <w:unhideWhenUsed/>
    <w:rsid w:val="00602F71"/>
    <w:pPr>
      <w:spacing w:after="100"/>
    </w:pPr>
    <w:rPr>
      <w:rFonts w:eastAsiaTheme="minorEastAsia" w:cs="Times New Roman"/>
    </w:rPr>
  </w:style>
  <w:style w:type="paragraph" w:styleId="TOC3">
    <w:name w:val="toc 3"/>
    <w:basedOn w:val="Normal"/>
    <w:next w:val="Normal"/>
    <w:autoRedefine/>
    <w:uiPriority w:val="39"/>
    <w:unhideWhenUsed/>
    <w:rsid w:val="007C200B"/>
    <w:pPr>
      <w:spacing w:after="100"/>
    </w:pPr>
    <w:rPr>
      <w:rFonts w:asciiTheme="majorBidi" w:eastAsiaTheme="minorEastAsia" w:hAnsiTheme="majorBidi" w:cstheme="majorBidi"/>
      <w:b/>
      <w:bCs/>
      <w:sz w:val="24"/>
      <w:szCs w:val="24"/>
    </w:rPr>
  </w:style>
  <w:style w:type="character" w:styleId="Hyperlink">
    <w:name w:val="Hyperlink"/>
    <w:basedOn w:val="DefaultParagraphFont"/>
    <w:uiPriority w:val="99"/>
    <w:unhideWhenUsed/>
    <w:rsid w:val="007C200B"/>
    <w:rPr>
      <w:color w:val="0563C1" w:themeColor="hyperlink"/>
      <w:u w:val="single"/>
    </w:rPr>
  </w:style>
  <w:style w:type="paragraph" w:styleId="ListParagraph">
    <w:name w:val="List Paragraph"/>
    <w:basedOn w:val="Normal"/>
    <w:qFormat/>
    <w:rsid w:val="003921DA"/>
    <w:pPr>
      <w:spacing w:after="0" w:line="240" w:lineRule="auto"/>
      <w:ind w:left="720"/>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004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C69"/>
    <w:rPr>
      <w:rFonts w:ascii="Tahoma" w:hAnsi="Tahoma" w:cs="Tahoma"/>
      <w:sz w:val="16"/>
      <w:szCs w:val="16"/>
    </w:rPr>
  </w:style>
  <w:style w:type="paragraph" w:customStyle="1" w:styleId="objectholder">
    <w:name w:val="object_holder"/>
    <w:basedOn w:val="Normal"/>
    <w:rsid w:val="0010726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0773D"/>
    <w:pPr>
      <w:spacing w:after="200" w:line="240" w:lineRule="auto"/>
    </w:pPr>
    <w:rPr>
      <w:i/>
      <w:iCs/>
      <w:color w:val="44546A" w:themeColor="text2"/>
      <w:sz w:val="18"/>
      <w:szCs w:val="18"/>
    </w:rPr>
  </w:style>
  <w:style w:type="table" w:styleId="TableGrid">
    <w:name w:val="Table Grid"/>
    <w:basedOn w:val="TableNormal"/>
    <w:uiPriority w:val="39"/>
    <w:rsid w:val="00205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C45BE"/>
  </w:style>
  <w:style w:type="character" w:styleId="UnresolvedMention">
    <w:name w:val="Unresolved Mention"/>
    <w:basedOn w:val="DefaultParagraphFont"/>
    <w:uiPriority w:val="99"/>
    <w:semiHidden/>
    <w:unhideWhenUsed/>
    <w:rsid w:val="00AC45BE"/>
    <w:rPr>
      <w:color w:val="605E5C"/>
      <w:shd w:val="clear" w:color="auto" w:fill="E1DFDD"/>
    </w:rPr>
  </w:style>
  <w:style w:type="character" w:styleId="FollowedHyperlink">
    <w:name w:val="FollowedHyperlink"/>
    <w:basedOn w:val="DefaultParagraphFont"/>
    <w:uiPriority w:val="99"/>
    <w:semiHidden/>
    <w:unhideWhenUsed/>
    <w:rsid w:val="00392E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01057">
      <w:bodyDiv w:val="1"/>
      <w:marLeft w:val="0"/>
      <w:marRight w:val="0"/>
      <w:marTop w:val="0"/>
      <w:marBottom w:val="0"/>
      <w:divBdr>
        <w:top w:val="none" w:sz="0" w:space="0" w:color="auto"/>
        <w:left w:val="none" w:sz="0" w:space="0" w:color="auto"/>
        <w:bottom w:val="none" w:sz="0" w:space="0" w:color="auto"/>
        <w:right w:val="none" w:sz="0" w:space="0" w:color="auto"/>
      </w:divBdr>
    </w:div>
    <w:div w:id="836454685">
      <w:bodyDiv w:val="1"/>
      <w:marLeft w:val="0"/>
      <w:marRight w:val="0"/>
      <w:marTop w:val="0"/>
      <w:marBottom w:val="0"/>
      <w:divBdr>
        <w:top w:val="none" w:sz="0" w:space="0" w:color="auto"/>
        <w:left w:val="none" w:sz="0" w:space="0" w:color="auto"/>
        <w:bottom w:val="none" w:sz="0" w:space="0" w:color="auto"/>
        <w:right w:val="none" w:sz="0" w:space="0" w:color="auto"/>
      </w:divBdr>
    </w:div>
    <w:div w:id="866521983">
      <w:bodyDiv w:val="1"/>
      <w:marLeft w:val="0"/>
      <w:marRight w:val="0"/>
      <w:marTop w:val="0"/>
      <w:marBottom w:val="0"/>
      <w:divBdr>
        <w:top w:val="none" w:sz="0" w:space="0" w:color="auto"/>
        <w:left w:val="none" w:sz="0" w:space="0" w:color="auto"/>
        <w:bottom w:val="none" w:sz="0" w:space="0" w:color="auto"/>
        <w:right w:val="none" w:sz="0" w:space="0" w:color="auto"/>
      </w:divBdr>
    </w:div>
    <w:div w:id="1205869328">
      <w:bodyDiv w:val="1"/>
      <w:marLeft w:val="0"/>
      <w:marRight w:val="0"/>
      <w:marTop w:val="0"/>
      <w:marBottom w:val="0"/>
      <w:divBdr>
        <w:top w:val="none" w:sz="0" w:space="0" w:color="auto"/>
        <w:left w:val="none" w:sz="0" w:space="0" w:color="auto"/>
        <w:bottom w:val="none" w:sz="0" w:space="0" w:color="auto"/>
        <w:right w:val="none" w:sz="0" w:space="0" w:color="auto"/>
      </w:divBdr>
    </w:div>
    <w:div w:id="1769302194">
      <w:bodyDiv w:val="1"/>
      <w:marLeft w:val="0"/>
      <w:marRight w:val="0"/>
      <w:marTop w:val="0"/>
      <w:marBottom w:val="0"/>
      <w:divBdr>
        <w:top w:val="none" w:sz="0" w:space="0" w:color="auto"/>
        <w:left w:val="none" w:sz="0" w:space="0" w:color="auto"/>
        <w:bottom w:val="none" w:sz="0" w:space="0" w:color="auto"/>
        <w:right w:val="none" w:sz="0" w:space="0" w:color="auto"/>
      </w:divBdr>
    </w:div>
    <w:div w:id="2146583490">
      <w:bodyDiv w:val="1"/>
      <w:marLeft w:val="0"/>
      <w:marRight w:val="0"/>
      <w:marTop w:val="0"/>
      <w:marBottom w:val="0"/>
      <w:divBdr>
        <w:top w:val="none" w:sz="0" w:space="0" w:color="auto"/>
        <w:left w:val="none" w:sz="0" w:space="0" w:color="auto"/>
        <w:bottom w:val="none" w:sz="0" w:space="0" w:color="auto"/>
        <w:right w:val="none" w:sz="0" w:space="0" w:color="auto"/>
      </w:divBdr>
      <w:divsChild>
        <w:div w:id="212010064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anadu.com/lp/logixpro.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canadu.com/lp/doc/sl/sl-rl.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Set</b:Tag>
    <b:SourceType>InternetSite</b:SourceType>
    <b:Guid>{557D2669-2CD5-4A46-AED6-49717D02D919}</b:Guid>
    <b:Title>Setting the Standard in PLC Hands-on Training</b:Title>
    <b:InternetSiteTitle>LogixPro 500 </b:InternetSiteTitle>
    <b:URL>https://canadu.com/lp/logixpro.html</b:URL>
    <b:RefOrder>1</b:RefOrder>
  </b:Source>
  <b:Source>
    <b:Tag>Log</b:Tag>
    <b:SourceType>InternetSite</b:SourceType>
    <b:Guid>{4C6765C5-FA16-49B9-8BDC-92D933428EE3}</b:Guid>
    <b:Title>LogixPro The Silo Lab Utilizing Relay Logic</b:Title>
    <b:InternetSiteTitle>The Learning Pit</b:InternetSiteTitle>
    <b:URL>https://canadu.com/lp/doc/sl/sl-rl.html</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B0F883F57245246A7747A9329048B46" ma:contentTypeVersion="17" ma:contentTypeDescription="Create a new document." ma:contentTypeScope="" ma:versionID="6c3c293f3e8abce8be2ba9b97401e344">
  <xsd:schema xmlns:xsd="http://www.w3.org/2001/XMLSchema" xmlns:xs="http://www.w3.org/2001/XMLSchema" xmlns:p="http://schemas.microsoft.com/office/2006/metadata/properties" xmlns:ns1="http://schemas.microsoft.com/sharepoint/v3" xmlns:ns2="b8820432-3450-4e09-b17f-565094e588be" xmlns:ns3="b7b956fb-0613-46b7-a92d-14c47de7bd00" targetNamespace="http://schemas.microsoft.com/office/2006/metadata/properties" ma:root="true" ma:fieldsID="3ddc009a799b631f0260fbec5139ad7a" ns1:_="" ns2:_="" ns3:_="">
    <xsd:import namespace="http://schemas.microsoft.com/sharepoint/v3"/>
    <xsd:import namespace="b8820432-3450-4e09-b17f-565094e588be"/>
    <xsd:import namespace="b7b956fb-0613-46b7-a92d-14c47de7bd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Comment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20432-3450-4e09-b17f-565094e58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Comments" ma:index="18" nillable="true" ma:displayName="Comments" ma:internalName="Comments">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956fb-0613-46b7-a92d-14c47de7bd00"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omments xmlns="b8820432-3450-4e09-b17f-565094e588b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EEC804E-FB98-498F-A407-E1C916654D9A}">
  <ds:schemaRefs>
    <ds:schemaRef ds:uri="http://schemas.openxmlformats.org/officeDocument/2006/bibliography"/>
  </ds:schemaRefs>
</ds:datastoreItem>
</file>

<file path=customXml/itemProps2.xml><?xml version="1.0" encoding="utf-8"?>
<ds:datastoreItem xmlns:ds="http://schemas.openxmlformats.org/officeDocument/2006/customXml" ds:itemID="{5712C3FE-D6C3-4DF3-9962-2DF41B42B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820432-3450-4e09-b17f-565094e588be"/>
    <ds:schemaRef ds:uri="b7b956fb-0613-46b7-a92d-14c47de7b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C7E1F-0D5B-41E9-897F-6E6E4ADAE030}">
  <ds:schemaRefs>
    <ds:schemaRef ds:uri="http://schemas.microsoft.com/sharepoint/v3/contenttype/forms"/>
  </ds:schemaRefs>
</ds:datastoreItem>
</file>

<file path=customXml/itemProps4.xml><?xml version="1.0" encoding="utf-8"?>
<ds:datastoreItem xmlns:ds="http://schemas.openxmlformats.org/officeDocument/2006/customXml" ds:itemID="{0E8F5C27-5579-4446-AE21-C4D95FD53E1A}">
  <ds:schemaRefs>
    <ds:schemaRef ds:uri="http://schemas.microsoft.com/office/2006/metadata/properties"/>
    <ds:schemaRef ds:uri="http://schemas.microsoft.com/office/infopath/2007/PartnerControls"/>
    <ds:schemaRef ds:uri="http://schemas.microsoft.com/sharepoint/v3"/>
    <ds:schemaRef ds:uri="b8820432-3450-4e09-b17f-565094e588b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2024-06-20T20:23:00Z</dcterms:created>
  <dcterms:modified xsi:type="dcterms:W3CDTF">2024-06-20T20:29:00Z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0x0101006B0F883F57245246A7747A9329048B46</vt:lpwstr>
  </property>
</Properties>
</file>